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FB3A" w14:textId="77777777" w:rsidR="0088421C" w:rsidRPr="0088421C" w:rsidRDefault="0088421C" w:rsidP="00884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o-RO" w:eastAsia="ro-RO"/>
        </w:rPr>
      </w:pPr>
    </w:p>
    <w:p w14:paraId="5C22C54C" w14:textId="15DE85AE" w:rsidR="0088421C" w:rsidRPr="0088421C" w:rsidRDefault="0088421C" w:rsidP="00884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o-RO" w:eastAsia="ro-RO"/>
        </w:rPr>
      </w:pPr>
      <w:r w:rsidRPr="0088421C">
        <w:rPr>
          <w:rFonts w:ascii="Arial" w:hAnsi="Arial" w:cs="Arial"/>
          <w:color w:val="000000"/>
          <w:lang w:val="ro-RO" w:eastAsia="ro-RO"/>
        </w:rPr>
        <w:t xml:space="preserve"> </w:t>
      </w:r>
      <w:r w:rsidRPr="0088421C">
        <w:rPr>
          <w:rFonts w:ascii="Arial" w:hAnsi="Arial" w:cs="Arial"/>
          <w:b/>
          <w:bCs/>
          <w:color w:val="000000"/>
          <w:lang w:val="ro-RO" w:eastAsia="ro-RO"/>
        </w:rPr>
        <w:t xml:space="preserve">Vrei sa faci retur? Ce trebuie sa faci pentru ca procesul de retur sa </w:t>
      </w:r>
      <w:r w:rsidRPr="00876ACC">
        <w:rPr>
          <w:rFonts w:ascii="Arial" w:hAnsi="Arial" w:cs="Arial"/>
          <w:b/>
          <w:bCs/>
          <w:color w:val="000000"/>
          <w:lang w:val="ro-RO" w:eastAsia="ro-RO"/>
        </w:rPr>
        <w:t>decurgă</w:t>
      </w:r>
      <w:r w:rsidRPr="0088421C">
        <w:rPr>
          <w:rFonts w:ascii="Arial" w:hAnsi="Arial" w:cs="Arial"/>
          <w:b/>
          <w:bCs/>
          <w:color w:val="000000"/>
          <w:lang w:val="ro-RO" w:eastAsia="ro-RO"/>
        </w:rPr>
        <w:t xml:space="preserve"> </w:t>
      </w:r>
      <w:r w:rsidR="009C17E4" w:rsidRPr="00876ACC">
        <w:rPr>
          <w:rFonts w:ascii="Arial" w:hAnsi="Arial" w:cs="Arial"/>
          <w:b/>
          <w:bCs/>
          <w:color w:val="000000"/>
          <w:lang w:val="ro-RO" w:eastAsia="ro-RO"/>
        </w:rPr>
        <w:t>ușor</w:t>
      </w:r>
      <w:r w:rsidRPr="0088421C">
        <w:rPr>
          <w:rFonts w:ascii="Arial" w:hAnsi="Arial" w:cs="Arial"/>
          <w:b/>
          <w:bCs/>
          <w:color w:val="000000"/>
          <w:lang w:val="ro-RO" w:eastAsia="ro-RO"/>
        </w:rPr>
        <w:t xml:space="preserve">: </w:t>
      </w:r>
    </w:p>
    <w:p w14:paraId="55D7DE6B" w14:textId="4E343D9B" w:rsidR="00884A50" w:rsidRPr="00876ACC" w:rsidRDefault="0088421C" w:rsidP="00884A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rPr>
          <w:rFonts w:ascii="Arial" w:hAnsi="Arial" w:cs="Arial"/>
          <w:color w:val="000000"/>
          <w:lang w:val="ro-RO" w:eastAsia="ro-RO"/>
        </w:rPr>
      </w:pPr>
      <w:r w:rsidRPr="00876ACC">
        <w:rPr>
          <w:rFonts w:ascii="Arial" w:hAnsi="Arial" w:cs="Arial"/>
          <w:color w:val="000000"/>
          <w:lang w:val="ro-RO" w:eastAsia="ro-RO"/>
        </w:rPr>
        <w:t xml:space="preserve">Asigura-te ca </w:t>
      </w:r>
      <w:r w:rsidR="00884A50" w:rsidRPr="00876ACC">
        <w:rPr>
          <w:rFonts w:ascii="Arial" w:hAnsi="Arial" w:cs="Arial"/>
          <w:color w:val="000000"/>
          <w:lang w:val="ro-RO" w:eastAsia="ro-RO"/>
        </w:rPr>
        <w:t>îndeplinești</w:t>
      </w:r>
      <w:r w:rsidRPr="00876ACC">
        <w:rPr>
          <w:rFonts w:ascii="Arial" w:hAnsi="Arial" w:cs="Arial"/>
          <w:color w:val="000000"/>
          <w:lang w:val="ro-RO" w:eastAsia="ro-RO"/>
        </w:rPr>
        <w:t xml:space="preserve"> </w:t>
      </w:r>
      <w:r w:rsidR="00884A50" w:rsidRPr="00876ACC">
        <w:rPr>
          <w:rFonts w:ascii="Arial" w:hAnsi="Arial" w:cs="Arial"/>
          <w:color w:val="000000"/>
          <w:lang w:val="ro-RO" w:eastAsia="ro-RO"/>
        </w:rPr>
        <w:t>condițiile</w:t>
      </w:r>
      <w:r w:rsidRPr="00876ACC">
        <w:rPr>
          <w:rFonts w:ascii="Arial" w:hAnsi="Arial" w:cs="Arial"/>
          <w:color w:val="000000"/>
          <w:lang w:val="ro-RO" w:eastAsia="ro-RO"/>
        </w:rPr>
        <w:t xml:space="preserve"> de retur (pagin</w:t>
      </w:r>
      <w:r w:rsidR="0052034D" w:rsidRPr="00876ACC">
        <w:rPr>
          <w:rFonts w:ascii="Arial" w:hAnsi="Arial" w:cs="Arial"/>
          <w:color w:val="000000"/>
          <w:lang w:val="ro-RO" w:eastAsia="ro-RO"/>
        </w:rPr>
        <w:t>ile</w:t>
      </w:r>
      <w:r w:rsidRPr="00876ACC">
        <w:rPr>
          <w:rFonts w:ascii="Arial" w:hAnsi="Arial" w:cs="Arial"/>
          <w:color w:val="000000"/>
          <w:lang w:val="ro-RO" w:eastAsia="ro-RO"/>
        </w:rPr>
        <w:t xml:space="preserve"> 2</w:t>
      </w:r>
      <w:r w:rsidR="0052034D" w:rsidRPr="00876ACC">
        <w:rPr>
          <w:rFonts w:ascii="Arial" w:hAnsi="Arial" w:cs="Arial"/>
          <w:color w:val="000000"/>
          <w:lang w:val="ro-RO" w:eastAsia="ro-RO"/>
        </w:rPr>
        <w:t>-</w:t>
      </w:r>
      <w:r w:rsidR="00AF19B1">
        <w:rPr>
          <w:rFonts w:ascii="Arial" w:hAnsi="Arial" w:cs="Arial"/>
          <w:color w:val="000000"/>
          <w:lang w:val="ro-RO" w:eastAsia="ro-RO"/>
        </w:rPr>
        <w:t>4</w:t>
      </w:r>
      <w:r w:rsidRPr="00876ACC">
        <w:rPr>
          <w:rFonts w:ascii="Arial" w:hAnsi="Arial" w:cs="Arial"/>
          <w:color w:val="000000"/>
          <w:lang w:val="ro-RO" w:eastAsia="ro-RO"/>
        </w:rPr>
        <w:t>)</w:t>
      </w:r>
    </w:p>
    <w:p w14:paraId="4DE70536" w14:textId="2BDAEC54" w:rsidR="0088421C" w:rsidRPr="008E7294" w:rsidRDefault="00D151A7" w:rsidP="008340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o-RO" w:eastAsia="ro-RO"/>
        </w:rPr>
      </w:pPr>
      <w:r>
        <w:rPr>
          <w:rFonts w:ascii="Arial" w:hAnsi="Arial" w:cs="Arial"/>
          <w:color w:val="000000"/>
          <w:lang w:val="ro-RO" w:eastAsia="ro-RO"/>
        </w:rPr>
        <w:t>C</w:t>
      </w:r>
      <w:r w:rsidRPr="00D151A7">
        <w:rPr>
          <w:rFonts w:ascii="Arial" w:hAnsi="Arial" w:cs="Arial"/>
          <w:color w:val="000000"/>
          <w:lang w:val="ro-RO" w:eastAsia="ro-RO"/>
        </w:rPr>
        <w:t>ompletează</w:t>
      </w:r>
      <w:r>
        <w:rPr>
          <w:rFonts w:ascii="Arial" w:hAnsi="Arial" w:cs="Arial"/>
          <w:color w:val="000000"/>
          <w:lang w:val="ro-RO" w:eastAsia="ro-RO"/>
        </w:rPr>
        <w:t xml:space="preserve"> formularul de mai jos</w:t>
      </w:r>
      <w:r w:rsidRPr="00D151A7">
        <w:rPr>
          <w:rFonts w:ascii="Arial" w:hAnsi="Arial" w:cs="Arial"/>
          <w:color w:val="000000"/>
          <w:lang w:val="ro-RO" w:eastAsia="ro-RO"/>
        </w:rPr>
        <w:t xml:space="preserve"> urmând să-l atașezi produselor returnate.</w:t>
      </w:r>
      <w:r w:rsidR="000277BC">
        <w:rPr>
          <w:rFonts w:ascii="Arial" w:hAnsi="Arial" w:cs="Arial"/>
          <w:color w:val="000000"/>
          <w:lang w:val="ro-RO" w:eastAsia="ro-RO"/>
        </w:rPr>
        <w:t xml:space="preserve"> </w:t>
      </w:r>
      <w:r w:rsidR="00884A50" w:rsidRPr="00876ACC">
        <w:rPr>
          <w:rFonts w:ascii="Arial" w:hAnsi="Arial" w:cs="Arial"/>
          <w:color w:val="000000"/>
          <w:lang w:val="ro-RO" w:eastAsia="ro-RO"/>
        </w:rPr>
        <w:t>Daca ai nevoie de ajutor apelează</w:t>
      </w:r>
      <w:r w:rsidR="0088421C" w:rsidRPr="00876ACC">
        <w:rPr>
          <w:rFonts w:ascii="Arial" w:hAnsi="Arial" w:cs="Arial"/>
          <w:color w:val="000000"/>
          <w:lang w:val="ro-RO" w:eastAsia="ro-RO"/>
        </w:rPr>
        <w:t xml:space="preserve"> un operator Karcher </w:t>
      </w:r>
      <w:r w:rsidR="00884A50" w:rsidRPr="00876ACC">
        <w:rPr>
          <w:rFonts w:ascii="Arial" w:hAnsi="Arial" w:cs="Arial"/>
          <w:color w:val="000000"/>
          <w:lang w:val="ro-RO" w:eastAsia="ro-RO"/>
        </w:rPr>
        <w:t>la tel</w:t>
      </w:r>
      <w:r w:rsidR="0088421C" w:rsidRPr="0088421C">
        <w:rPr>
          <w:rFonts w:ascii="Arial" w:hAnsi="Arial" w:cs="Arial"/>
          <w:color w:val="000000"/>
          <w:lang w:val="ro-RO" w:eastAsia="ro-RO"/>
        </w:rPr>
        <w:t xml:space="preserve"> </w:t>
      </w:r>
      <w:r w:rsidR="008E7294">
        <w:rPr>
          <w:rFonts w:ascii="Arial" w:hAnsi="Arial" w:cs="Arial"/>
          <w:i/>
          <w:iCs/>
          <w:color w:val="000000"/>
          <w:lang w:val="ro-RO" w:eastAsia="ro-RO"/>
        </w:rPr>
        <w:t>0372.709.002</w:t>
      </w:r>
      <w:r w:rsidR="00884A50" w:rsidRPr="00876ACC">
        <w:rPr>
          <w:rFonts w:ascii="Arial" w:hAnsi="Arial" w:cs="Arial"/>
          <w:color w:val="000000"/>
          <w:lang w:val="ro-RO" w:eastAsia="ro-RO"/>
        </w:rPr>
        <w:t xml:space="preserve"> sau scrie-ne la adresa</w:t>
      </w:r>
      <w:r>
        <w:rPr>
          <w:rFonts w:ascii="Arial" w:hAnsi="Arial" w:cs="Arial"/>
          <w:color w:val="000000"/>
          <w:lang w:val="ro-RO" w:eastAsia="ro-RO"/>
        </w:rPr>
        <w:t xml:space="preserve"> </w:t>
      </w:r>
      <w:hyperlink r:id="rId10" w:history="1">
        <w:r w:rsidRPr="006B0857">
          <w:rPr>
            <w:rStyle w:val="Hyperlink"/>
            <w:rFonts w:ascii="Arial" w:hAnsi="Arial" w:cs="Arial"/>
            <w:i/>
            <w:iCs/>
            <w:lang w:val="ro-RO" w:eastAsia="ro-RO"/>
          </w:rPr>
          <w:t>comenzionline@kaercher.ro</w:t>
        </w:r>
      </w:hyperlink>
    </w:p>
    <w:p w14:paraId="1F291059" w14:textId="1706970A" w:rsidR="008E7294" w:rsidRPr="008E7294" w:rsidRDefault="008E7294" w:rsidP="008340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o-RO" w:eastAsia="ro-RO"/>
        </w:rPr>
      </w:pPr>
      <w:r w:rsidRPr="008E7294">
        <w:rPr>
          <w:rFonts w:ascii="Arial" w:hAnsi="Arial" w:cs="Arial"/>
          <w:color w:val="000000"/>
          <w:lang w:val="ro-RO" w:eastAsia="ro-RO"/>
        </w:rPr>
        <w:t>Persoanele juridice nu beneficiaza de dreptu</w:t>
      </w:r>
      <w:r w:rsidR="00AC1439">
        <w:rPr>
          <w:rFonts w:ascii="Arial" w:hAnsi="Arial" w:cs="Arial"/>
          <w:color w:val="000000"/>
          <w:lang w:val="ro-RO" w:eastAsia="ro-RO"/>
        </w:rPr>
        <w:t xml:space="preserve">l </w:t>
      </w:r>
      <w:r w:rsidRPr="008E7294">
        <w:rPr>
          <w:rFonts w:ascii="Arial" w:hAnsi="Arial" w:cs="Arial"/>
          <w:color w:val="000000"/>
          <w:lang w:val="ro-RO" w:eastAsia="ro-RO"/>
        </w:rPr>
        <w:t>de retur</w:t>
      </w:r>
    </w:p>
    <w:p w14:paraId="351E53F3" w14:textId="77777777" w:rsidR="0088421C" w:rsidRPr="0088421C" w:rsidRDefault="0088421C" w:rsidP="0088421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o-RO" w:eastAsia="ro-RO"/>
        </w:rPr>
      </w:pPr>
    </w:p>
    <w:p w14:paraId="61E4A89B" w14:textId="77777777" w:rsidR="009F0D35" w:rsidRDefault="009F0D35" w:rsidP="009C2140">
      <w:pPr>
        <w:ind w:left="2694"/>
        <w:rPr>
          <w:rFonts w:ascii="Arial" w:hAnsi="Arial" w:cs="Arial"/>
          <w:b/>
          <w:bCs/>
          <w:lang w:val="ro-RO"/>
        </w:rPr>
      </w:pPr>
    </w:p>
    <w:p w14:paraId="24D9A577" w14:textId="40D5B745" w:rsidR="00754993" w:rsidRPr="00876ACC" w:rsidRDefault="008E5518" w:rsidP="009C2140">
      <w:pPr>
        <w:ind w:left="2694"/>
        <w:rPr>
          <w:rFonts w:ascii="Arial" w:hAnsi="Arial" w:cs="Arial"/>
          <w:b/>
          <w:bCs/>
          <w:lang w:val="ro-RO"/>
        </w:rPr>
      </w:pPr>
      <w:r w:rsidRPr="00876ACC">
        <w:rPr>
          <w:rFonts w:ascii="Arial" w:hAnsi="Arial" w:cs="Arial"/>
          <w:b/>
          <w:bCs/>
          <w:lang w:val="ro-RO"/>
        </w:rPr>
        <w:t>FORMULAR DE RETRAGERE DIN CONTRACT</w:t>
      </w:r>
    </w:p>
    <w:p w14:paraId="64C42724" w14:textId="4BA56431" w:rsidR="00FC283F" w:rsidRPr="00876ACC" w:rsidRDefault="00E20149" w:rsidP="00E2014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o-RO"/>
        </w:rPr>
      </w:pPr>
      <w:r w:rsidRPr="00876ACC">
        <w:rPr>
          <w:rFonts w:ascii="Arial" w:hAnsi="Arial" w:cs="Arial"/>
          <w:sz w:val="22"/>
          <w:szCs w:val="22"/>
          <w:lang w:val="ro-RO"/>
        </w:rPr>
        <w:t xml:space="preserve">Va informez, prin prezenta, cu privire la retragerea din contractul </w:t>
      </w:r>
      <w:r w:rsidR="000E0755" w:rsidRPr="00876ACC">
        <w:rPr>
          <w:rFonts w:ascii="Arial" w:hAnsi="Arial" w:cs="Arial"/>
          <w:sz w:val="22"/>
          <w:szCs w:val="22"/>
          <w:lang w:val="ro-RO"/>
        </w:rPr>
        <w:t>încheiat</w:t>
      </w:r>
      <w:r w:rsidRPr="00876ACC">
        <w:rPr>
          <w:rFonts w:ascii="Arial" w:hAnsi="Arial" w:cs="Arial"/>
          <w:sz w:val="22"/>
          <w:szCs w:val="22"/>
          <w:lang w:val="ro-RO"/>
        </w:rPr>
        <w:t xml:space="preserve"> cu KARCHER ROMANIA SRL referitor la </w:t>
      </w:r>
      <w:r w:rsidR="000E0755" w:rsidRPr="00876ACC">
        <w:rPr>
          <w:rFonts w:ascii="Arial" w:hAnsi="Arial" w:cs="Arial"/>
          <w:sz w:val="22"/>
          <w:szCs w:val="22"/>
          <w:lang w:val="ro-RO"/>
        </w:rPr>
        <w:t>vânzarea</w:t>
      </w:r>
      <w:r w:rsidRPr="00876ACC">
        <w:rPr>
          <w:rFonts w:ascii="Arial" w:hAnsi="Arial" w:cs="Arial"/>
          <w:sz w:val="22"/>
          <w:szCs w:val="22"/>
          <w:lang w:val="ro-RO"/>
        </w:rPr>
        <w:t xml:space="preserve"> </w:t>
      </w:r>
      <w:r w:rsidR="000E0755" w:rsidRPr="00876ACC">
        <w:rPr>
          <w:rFonts w:ascii="Arial" w:hAnsi="Arial" w:cs="Arial"/>
          <w:sz w:val="22"/>
          <w:szCs w:val="22"/>
          <w:lang w:val="ro-RO"/>
        </w:rPr>
        <w:t>următoarelor</w:t>
      </w:r>
      <w:r w:rsidRPr="00876ACC">
        <w:rPr>
          <w:rFonts w:ascii="Arial" w:hAnsi="Arial" w:cs="Arial"/>
          <w:sz w:val="22"/>
          <w:szCs w:val="22"/>
          <w:lang w:val="ro-RO"/>
        </w:rPr>
        <w:t xml:space="preserve"> produse/</w:t>
      </w:r>
      <w:r w:rsidR="00005CB8" w:rsidRPr="00876ACC">
        <w:rPr>
          <w:rFonts w:ascii="Arial" w:hAnsi="Arial" w:cs="Arial"/>
          <w:sz w:val="22"/>
          <w:szCs w:val="22"/>
          <w:lang w:val="ro-RO"/>
        </w:rPr>
        <w:t xml:space="preserve"> </w:t>
      </w:r>
      <w:r w:rsidRPr="00876ACC">
        <w:rPr>
          <w:rFonts w:ascii="Arial" w:hAnsi="Arial" w:cs="Arial"/>
          <w:sz w:val="22"/>
          <w:szCs w:val="22"/>
          <w:lang w:val="ro-RO"/>
        </w:rPr>
        <w:t xml:space="preserve">prestarea </w:t>
      </w:r>
      <w:r w:rsidR="000E0755" w:rsidRPr="00876ACC">
        <w:rPr>
          <w:rFonts w:ascii="Arial" w:hAnsi="Arial" w:cs="Arial"/>
          <w:sz w:val="22"/>
          <w:szCs w:val="22"/>
          <w:lang w:val="ro-RO"/>
        </w:rPr>
        <w:t>următoarelor</w:t>
      </w:r>
      <w:r w:rsidRPr="00876ACC">
        <w:rPr>
          <w:rFonts w:ascii="Arial" w:hAnsi="Arial" w:cs="Arial"/>
          <w:sz w:val="22"/>
          <w:szCs w:val="22"/>
          <w:lang w:val="ro-RO"/>
        </w:rPr>
        <w:t xml:space="preserve"> servicii:</w:t>
      </w:r>
    </w:p>
    <w:p w14:paraId="33780CFE" w14:textId="77777777" w:rsidR="00FC283F" w:rsidRPr="00876ACC" w:rsidRDefault="00FC283F" w:rsidP="00E2014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47"/>
        <w:gridCol w:w="2126"/>
        <w:gridCol w:w="270"/>
        <w:gridCol w:w="3416"/>
        <w:gridCol w:w="283"/>
        <w:gridCol w:w="1701"/>
      </w:tblGrid>
      <w:tr w:rsidR="00FC283F" w:rsidRPr="00876ACC" w14:paraId="5B6FD6A3" w14:textId="77777777" w:rsidTr="009F0D35">
        <w:tc>
          <w:tcPr>
            <w:tcW w:w="2547" w:type="dxa"/>
          </w:tcPr>
          <w:p w14:paraId="5207CBAD" w14:textId="6E8D5395" w:rsidR="00FC283F" w:rsidRPr="00876ACC" w:rsidRDefault="00FC283F" w:rsidP="00E201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 xml:space="preserve">Cod de comanda      </w:t>
            </w:r>
          </w:p>
        </w:tc>
        <w:tc>
          <w:tcPr>
            <w:tcW w:w="7796" w:type="dxa"/>
            <w:gridSpan w:val="5"/>
          </w:tcPr>
          <w:p w14:paraId="101D9F2A" w14:textId="77777777" w:rsidR="00FC283F" w:rsidRPr="00876ACC" w:rsidRDefault="00FC283F" w:rsidP="00E201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FC283F" w:rsidRPr="00876ACC" w14:paraId="04D64CD9" w14:textId="77777777" w:rsidTr="009F0D35">
        <w:tc>
          <w:tcPr>
            <w:tcW w:w="2547" w:type="dxa"/>
          </w:tcPr>
          <w:p w14:paraId="6C8A16E2" w14:textId="493F790E" w:rsidR="00FC283F" w:rsidRPr="00876ACC" w:rsidRDefault="00FC283F" w:rsidP="00E201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>Factura nr. din data</w:t>
            </w:r>
          </w:p>
        </w:tc>
        <w:tc>
          <w:tcPr>
            <w:tcW w:w="7796" w:type="dxa"/>
            <w:gridSpan w:val="5"/>
          </w:tcPr>
          <w:p w14:paraId="089CDCFB" w14:textId="77777777" w:rsidR="00FC283F" w:rsidRPr="00876ACC" w:rsidRDefault="00FC283F" w:rsidP="00E201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3511CD" w:rsidRPr="00876ACC" w14:paraId="40837989" w14:textId="09EDE2D9" w:rsidTr="009F0D35">
        <w:trPr>
          <w:trHeight w:val="122"/>
        </w:trPr>
        <w:tc>
          <w:tcPr>
            <w:tcW w:w="2547" w:type="dxa"/>
            <w:shd w:val="clear" w:color="auto" w:fill="auto"/>
          </w:tcPr>
          <w:p w14:paraId="4E2E34E4" w14:textId="1EFD1450" w:rsidR="003511CD" w:rsidRPr="00876ACC" w:rsidRDefault="003511CD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Bifați modalitatea in care s-a efectuat plata</w:t>
            </w:r>
          </w:p>
        </w:tc>
        <w:tc>
          <w:tcPr>
            <w:tcW w:w="2126" w:type="dxa"/>
            <w:shd w:val="clear" w:color="auto" w:fill="auto"/>
          </w:tcPr>
          <w:p w14:paraId="5DAFE8D1" w14:textId="31D056D6" w:rsidR="003511CD" w:rsidRPr="00876ACC" w:rsidRDefault="003511CD" w:rsidP="003511CD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511CD">
              <w:rPr>
                <w:rFonts w:ascii="Arial" w:hAnsi="Arial" w:cs="Arial"/>
                <w:sz w:val="22"/>
                <w:szCs w:val="22"/>
                <w:lang w:val="ro-RO"/>
              </w:rPr>
              <w:t>In numerar</w:t>
            </w:r>
          </w:p>
        </w:tc>
        <w:tc>
          <w:tcPr>
            <w:tcW w:w="270" w:type="dxa"/>
            <w:shd w:val="clear" w:color="auto" w:fill="auto"/>
          </w:tcPr>
          <w:p w14:paraId="2877B5AE" w14:textId="77777777" w:rsidR="003511CD" w:rsidRPr="00876ACC" w:rsidRDefault="003511CD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416" w:type="dxa"/>
            <w:shd w:val="clear" w:color="auto" w:fill="auto"/>
          </w:tcPr>
          <w:p w14:paraId="550E3EAC" w14:textId="77777777" w:rsidR="003511CD" w:rsidRDefault="003511CD" w:rsidP="003511CD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3511CD">
              <w:rPr>
                <w:rFonts w:ascii="Arial" w:hAnsi="Arial" w:cs="Arial"/>
                <w:sz w:val="22"/>
                <w:szCs w:val="22"/>
                <w:lang w:val="ro-RO"/>
              </w:rPr>
              <w:t xml:space="preserve">Card bancar/ OP/ </w:t>
            </w:r>
          </w:p>
          <w:p w14:paraId="2B659AAD" w14:textId="5FAB481B" w:rsidR="003511CD" w:rsidRPr="003511CD" w:rsidRDefault="003511CD" w:rsidP="003511CD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511CD">
              <w:rPr>
                <w:rFonts w:ascii="Arial" w:hAnsi="Arial" w:cs="Arial"/>
                <w:sz w:val="22"/>
                <w:szCs w:val="22"/>
                <w:lang w:val="ro-RO"/>
              </w:rPr>
              <w:t>Plata la curier</w:t>
            </w:r>
          </w:p>
          <w:p w14:paraId="608F76D9" w14:textId="32B4C528" w:rsidR="003511CD" w:rsidRPr="00876ACC" w:rsidRDefault="003511CD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 </w:t>
            </w:r>
          </w:p>
        </w:tc>
        <w:tc>
          <w:tcPr>
            <w:tcW w:w="283" w:type="dxa"/>
            <w:shd w:val="clear" w:color="auto" w:fill="auto"/>
          </w:tcPr>
          <w:p w14:paraId="384332B9" w14:textId="77777777" w:rsidR="003511CD" w:rsidRPr="00876ACC" w:rsidRDefault="003511CD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  <w:shd w:val="clear" w:color="auto" w:fill="auto"/>
          </w:tcPr>
          <w:p w14:paraId="06245A07" w14:textId="77777777" w:rsidR="003511CD" w:rsidRPr="00876ACC" w:rsidRDefault="003511CD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8A2CAF" w:rsidRPr="00876ACC" w14:paraId="4DC41CE6" w14:textId="77777777" w:rsidTr="009F0D35">
        <w:trPr>
          <w:trHeight w:val="122"/>
        </w:trPr>
        <w:tc>
          <w:tcPr>
            <w:tcW w:w="2547" w:type="dxa"/>
            <w:shd w:val="clear" w:color="auto" w:fill="auto"/>
          </w:tcPr>
          <w:p w14:paraId="17E3416D" w14:textId="0E225968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>Motivul returnării (opțional)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0451B61D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8A2CAF" w:rsidRPr="00876ACC" w14:paraId="016F1EB4" w14:textId="77777777" w:rsidTr="009F0D35">
        <w:trPr>
          <w:trHeight w:val="122"/>
        </w:trPr>
        <w:tc>
          <w:tcPr>
            <w:tcW w:w="2547" w:type="dxa"/>
            <w:shd w:val="clear" w:color="auto" w:fill="A6A6A6" w:themeFill="background1" w:themeFillShade="A6"/>
          </w:tcPr>
          <w:p w14:paraId="2C4ED522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796" w:type="dxa"/>
            <w:gridSpan w:val="5"/>
            <w:shd w:val="clear" w:color="auto" w:fill="A6A6A6" w:themeFill="background1" w:themeFillShade="A6"/>
          </w:tcPr>
          <w:p w14:paraId="67534AF2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8A2CAF" w:rsidRPr="00876ACC" w14:paraId="3F57719D" w14:textId="77777777" w:rsidTr="009F0D35">
        <w:tc>
          <w:tcPr>
            <w:tcW w:w="2547" w:type="dxa"/>
          </w:tcPr>
          <w:p w14:paraId="1EF98B60" w14:textId="7C4BD584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>Denumire produs 1</w:t>
            </w:r>
          </w:p>
        </w:tc>
        <w:tc>
          <w:tcPr>
            <w:tcW w:w="7796" w:type="dxa"/>
            <w:gridSpan w:val="5"/>
          </w:tcPr>
          <w:p w14:paraId="6664AD41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A2CAF" w:rsidRPr="00876ACC" w14:paraId="2C9B1DF5" w14:textId="77777777" w:rsidTr="009F0D35">
        <w:tc>
          <w:tcPr>
            <w:tcW w:w="2547" w:type="dxa"/>
          </w:tcPr>
          <w:p w14:paraId="18AE71D9" w14:textId="3F261A6E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 xml:space="preserve">Cod produs            </w:t>
            </w:r>
          </w:p>
        </w:tc>
        <w:tc>
          <w:tcPr>
            <w:tcW w:w="7796" w:type="dxa"/>
            <w:gridSpan w:val="5"/>
          </w:tcPr>
          <w:p w14:paraId="77525531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A2CAF" w:rsidRPr="00876ACC" w14:paraId="3780DB34" w14:textId="77777777" w:rsidTr="009F0D35">
        <w:tc>
          <w:tcPr>
            <w:tcW w:w="2547" w:type="dxa"/>
          </w:tcPr>
          <w:p w14:paraId="55D8FBDF" w14:textId="7DD2E1B6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 xml:space="preserve">Serie produs           </w:t>
            </w:r>
          </w:p>
        </w:tc>
        <w:tc>
          <w:tcPr>
            <w:tcW w:w="7796" w:type="dxa"/>
            <w:gridSpan w:val="5"/>
          </w:tcPr>
          <w:p w14:paraId="004378E0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7A6ABC" w:rsidRPr="00876ACC" w14:paraId="049CFD02" w14:textId="77777777" w:rsidTr="009F0D35">
        <w:tc>
          <w:tcPr>
            <w:tcW w:w="2547" w:type="dxa"/>
          </w:tcPr>
          <w:p w14:paraId="5611DE22" w14:textId="6DEFEBEB" w:rsidR="007A6ABC" w:rsidRPr="00876ACC" w:rsidRDefault="007A6ABC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Valoare produs</w:t>
            </w:r>
          </w:p>
        </w:tc>
        <w:tc>
          <w:tcPr>
            <w:tcW w:w="7796" w:type="dxa"/>
            <w:gridSpan w:val="5"/>
          </w:tcPr>
          <w:p w14:paraId="0683AD53" w14:textId="77777777" w:rsidR="007A6ABC" w:rsidRPr="00876ACC" w:rsidRDefault="007A6ABC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A2CAF" w:rsidRPr="00876ACC" w14:paraId="1182DE92" w14:textId="77777777" w:rsidTr="009F0D35">
        <w:tc>
          <w:tcPr>
            <w:tcW w:w="2547" w:type="dxa"/>
            <w:shd w:val="clear" w:color="auto" w:fill="A6A6A6" w:themeFill="background1" w:themeFillShade="A6"/>
          </w:tcPr>
          <w:p w14:paraId="65662BB6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796" w:type="dxa"/>
            <w:gridSpan w:val="5"/>
            <w:shd w:val="clear" w:color="auto" w:fill="A6A6A6" w:themeFill="background1" w:themeFillShade="A6"/>
          </w:tcPr>
          <w:p w14:paraId="1BA7DAD5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8A2CAF" w:rsidRPr="00876ACC" w14:paraId="24F4BCFC" w14:textId="77777777" w:rsidTr="009F0D35">
        <w:tc>
          <w:tcPr>
            <w:tcW w:w="2547" w:type="dxa"/>
          </w:tcPr>
          <w:p w14:paraId="64A13B90" w14:textId="31C5E801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>Denumire produs 2</w:t>
            </w:r>
          </w:p>
        </w:tc>
        <w:tc>
          <w:tcPr>
            <w:tcW w:w="7796" w:type="dxa"/>
            <w:gridSpan w:val="5"/>
          </w:tcPr>
          <w:p w14:paraId="1876E9D1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A2CAF" w:rsidRPr="00876ACC" w14:paraId="406A45B8" w14:textId="77777777" w:rsidTr="009F0D35">
        <w:tc>
          <w:tcPr>
            <w:tcW w:w="2547" w:type="dxa"/>
          </w:tcPr>
          <w:p w14:paraId="7A7EDA55" w14:textId="07D31D9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 xml:space="preserve">Cod produs            </w:t>
            </w:r>
          </w:p>
        </w:tc>
        <w:tc>
          <w:tcPr>
            <w:tcW w:w="7796" w:type="dxa"/>
            <w:gridSpan w:val="5"/>
          </w:tcPr>
          <w:p w14:paraId="6F8AF1C7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A2CAF" w:rsidRPr="00876ACC" w14:paraId="5C43F538" w14:textId="77777777" w:rsidTr="009F0D35">
        <w:tc>
          <w:tcPr>
            <w:tcW w:w="2547" w:type="dxa"/>
          </w:tcPr>
          <w:p w14:paraId="4801895F" w14:textId="4922D2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 xml:space="preserve">Serie produs           </w:t>
            </w:r>
          </w:p>
        </w:tc>
        <w:tc>
          <w:tcPr>
            <w:tcW w:w="7796" w:type="dxa"/>
            <w:gridSpan w:val="5"/>
          </w:tcPr>
          <w:p w14:paraId="7DFFE011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7A6ABC" w:rsidRPr="00876ACC" w14:paraId="2B1174EB" w14:textId="77777777" w:rsidTr="009F0D35">
        <w:tc>
          <w:tcPr>
            <w:tcW w:w="2547" w:type="dxa"/>
          </w:tcPr>
          <w:p w14:paraId="776EC471" w14:textId="11291667" w:rsidR="007A6ABC" w:rsidRPr="00876ACC" w:rsidRDefault="007A6ABC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Valoare produs</w:t>
            </w:r>
          </w:p>
        </w:tc>
        <w:tc>
          <w:tcPr>
            <w:tcW w:w="7796" w:type="dxa"/>
            <w:gridSpan w:val="5"/>
          </w:tcPr>
          <w:p w14:paraId="6F730847" w14:textId="77777777" w:rsidR="007A6ABC" w:rsidRPr="00876ACC" w:rsidRDefault="007A6ABC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A2CAF" w:rsidRPr="00876ACC" w14:paraId="5A86CC20" w14:textId="77777777" w:rsidTr="009F0D35">
        <w:tc>
          <w:tcPr>
            <w:tcW w:w="2547" w:type="dxa"/>
            <w:shd w:val="clear" w:color="auto" w:fill="A6A6A6" w:themeFill="background1" w:themeFillShade="A6"/>
          </w:tcPr>
          <w:p w14:paraId="07930351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796" w:type="dxa"/>
            <w:gridSpan w:val="5"/>
            <w:shd w:val="clear" w:color="auto" w:fill="A6A6A6" w:themeFill="background1" w:themeFillShade="A6"/>
          </w:tcPr>
          <w:p w14:paraId="2DF2E6A3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8A2CAF" w:rsidRPr="00876ACC" w14:paraId="68B0E005" w14:textId="77777777" w:rsidTr="009F0D35">
        <w:tc>
          <w:tcPr>
            <w:tcW w:w="2547" w:type="dxa"/>
          </w:tcPr>
          <w:p w14:paraId="0051DF2D" w14:textId="4D3DBC6E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>Denumire produs 3</w:t>
            </w:r>
          </w:p>
        </w:tc>
        <w:tc>
          <w:tcPr>
            <w:tcW w:w="7796" w:type="dxa"/>
            <w:gridSpan w:val="5"/>
          </w:tcPr>
          <w:p w14:paraId="5FEB8096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A2CAF" w:rsidRPr="00876ACC" w14:paraId="3CE313E6" w14:textId="77777777" w:rsidTr="009F0D35">
        <w:tc>
          <w:tcPr>
            <w:tcW w:w="2547" w:type="dxa"/>
          </w:tcPr>
          <w:p w14:paraId="648F0CC3" w14:textId="665189CC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 xml:space="preserve">Cod produs            </w:t>
            </w:r>
          </w:p>
        </w:tc>
        <w:tc>
          <w:tcPr>
            <w:tcW w:w="7796" w:type="dxa"/>
            <w:gridSpan w:val="5"/>
          </w:tcPr>
          <w:p w14:paraId="5EE972B9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A2CAF" w:rsidRPr="00876ACC" w14:paraId="6B1D1AD3" w14:textId="77777777" w:rsidTr="009F0D35">
        <w:tc>
          <w:tcPr>
            <w:tcW w:w="2547" w:type="dxa"/>
          </w:tcPr>
          <w:p w14:paraId="6E7F3F96" w14:textId="6120511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 xml:space="preserve">Serie produs           </w:t>
            </w:r>
          </w:p>
        </w:tc>
        <w:tc>
          <w:tcPr>
            <w:tcW w:w="7796" w:type="dxa"/>
            <w:gridSpan w:val="5"/>
          </w:tcPr>
          <w:p w14:paraId="22B73FF3" w14:textId="77777777" w:rsidR="008A2CAF" w:rsidRPr="00876ACC" w:rsidRDefault="008A2CAF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7A6ABC" w:rsidRPr="00876ACC" w14:paraId="7CA6FC7B" w14:textId="77777777" w:rsidTr="009F0D35">
        <w:tc>
          <w:tcPr>
            <w:tcW w:w="2547" w:type="dxa"/>
          </w:tcPr>
          <w:p w14:paraId="6F504FF5" w14:textId="6649DC51" w:rsidR="007A6ABC" w:rsidRPr="00876ACC" w:rsidRDefault="007A6ABC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Valoare produs</w:t>
            </w:r>
          </w:p>
        </w:tc>
        <w:tc>
          <w:tcPr>
            <w:tcW w:w="7796" w:type="dxa"/>
            <w:gridSpan w:val="5"/>
          </w:tcPr>
          <w:p w14:paraId="77185CA4" w14:textId="77777777" w:rsidR="007A6ABC" w:rsidRPr="00876ACC" w:rsidRDefault="007A6ABC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95AC9" w:rsidRPr="00876ACC" w14:paraId="0FFAAE3F" w14:textId="77777777" w:rsidTr="009F0D35">
        <w:tc>
          <w:tcPr>
            <w:tcW w:w="2547" w:type="dxa"/>
            <w:shd w:val="clear" w:color="auto" w:fill="D9D9D9" w:themeFill="background1" w:themeFillShade="D9"/>
          </w:tcPr>
          <w:p w14:paraId="261AF1CE" w14:textId="482D1661" w:rsidR="00595AC9" w:rsidRDefault="00595AC9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Valoare totala retur</w:t>
            </w:r>
          </w:p>
        </w:tc>
        <w:tc>
          <w:tcPr>
            <w:tcW w:w="7796" w:type="dxa"/>
            <w:gridSpan w:val="5"/>
          </w:tcPr>
          <w:p w14:paraId="72BB2155" w14:textId="77777777" w:rsidR="00595AC9" w:rsidRPr="00876ACC" w:rsidRDefault="00595AC9" w:rsidP="008A2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14:paraId="5EAD8FFD" w14:textId="57CFCFD9" w:rsidR="00583545" w:rsidRDefault="000F60D5" w:rsidP="00BB347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o-RO"/>
        </w:rPr>
      </w:pPr>
      <w:r w:rsidRPr="00876ACC">
        <w:rPr>
          <w:rFonts w:ascii="Arial" w:hAnsi="Arial" w:cs="Arial"/>
          <w:sz w:val="22"/>
          <w:szCs w:val="22"/>
          <w:lang w:val="ro-RO"/>
        </w:rPr>
        <w:br/>
        <w:t>Pentru returnarea contravalorii produselor achitate</w:t>
      </w:r>
      <w:r w:rsidR="006E56B8">
        <w:rPr>
          <w:rFonts w:ascii="Arial" w:hAnsi="Arial" w:cs="Arial"/>
          <w:sz w:val="22"/>
          <w:szCs w:val="22"/>
          <w:lang w:val="ro-RO"/>
        </w:rPr>
        <w:t xml:space="preserve"> </w:t>
      </w:r>
      <w:r w:rsidR="007F61C4">
        <w:rPr>
          <w:rFonts w:ascii="Arial" w:hAnsi="Arial" w:cs="Arial"/>
          <w:sz w:val="22"/>
          <w:szCs w:val="22"/>
          <w:lang w:val="ro-RO"/>
        </w:rPr>
        <w:t>îmi</w:t>
      </w:r>
      <w:r w:rsidR="006E56B8">
        <w:rPr>
          <w:rFonts w:ascii="Arial" w:hAnsi="Arial" w:cs="Arial"/>
          <w:sz w:val="22"/>
          <w:szCs w:val="22"/>
          <w:lang w:val="ro-RO"/>
        </w:rPr>
        <w:t xml:space="preserve"> exprim acordul </w:t>
      </w:r>
      <w:r w:rsidR="00A06969">
        <w:rPr>
          <w:rFonts w:ascii="Arial" w:hAnsi="Arial" w:cs="Arial"/>
          <w:sz w:val="22"/>
          <w:szCs w:val="22"/>
          <w:lang w:val="ro-RO"/>
        </w:rPr>
        <w:t>ca</w:t>
      </w:r>
      <w:r w:rsidR="003E6AED">
        <w:rPr>
          <w:rFonts w:ascii="Arial" w:hAnsi="Arial" w:cs="Arial"/>
          <w:sz w:val="22"/>
          <w:szCs w:val="22"/>
          <w:lang w:val="ro-RO"/>
        </w:rPr>
        <w:t xml:space="preserve"> aceasta sa fie realizata prin </w:t>
      </w:r>
      <w:r w:rsidR="007F61C4">
        <w:rPr>
          <w:rFonts w:ascii="Arial" w:hAnsi="Arial" w:cs="Arial"/>
          <w:sz w:val="22"/>
          <w:szCs w:val="22"/>
          <w:lang w:val="ro-RO"/>
        </w:rPr>
        <w:t>virament</w:t>
      </w:r>
      <w:r w:rsidR="003E6AED">
        <w:rPr>
          <w:rFonts w:ascii="Arial" w:hAnsi="Arial" w:cs="Arial"/>
          <w:sz w:val="22"/>
          <w:szCs w:val="22"/>
          <w:lang w:val="ro-RO"/>
        </w:rPr>
        <w:t xml:space="preserve"> bancar</w:t>
      </w:r>
      <w:r w:rsidR="008A0249">
        <w:rPr>
          <w:rFonts w:ascii="Arial" w:hAnsi="Arial" w:cs="Arial"/>
          <w:sz w:val="22"/>
          <w:szCs w:val="22"/>
          <w:lang w:val="ro-RO"/>
        </w:rPr>
        <w:t>:</w:t>
      </w:r>
      <w:r w:rsidR="003E6AED">
        <w:rPr>
          <w:rFonts w:ascii="Arial" w:hAnsi="Arial" w:cs="Arial"/>
          <w:sz w:val="22"/>
          <w:szCs w:val="22"/>
          <w:lang w:val="ro-RO"/>
        </w:rPr>
        <w:t xml:space="preserve"> </w:t>
      </w:r>
      <w:r w:rsidR="00583545">
        <w:rPr>
          <w:rFonts w:ascii="Arial" w:hAnsi="Arial" w:cs="Arial"/>
          <w:sz w:val="22"/>
          <w:szCs w:val="22"/>
          <w:lang w:val="ro-RO"/>
        </w:rPr>
        <w:t xml:space="preserve"> 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717"/>
        <w:gridCol w:w="564"/>
        <w:gridCol w:w="987"/>
        <w:gridCol w:w="567"/>
        <w:gridCol w:w="572"/>
      </w:tblGrid>
      <w:tr w:rsidR="00F33E7E" w14:paraId="4632966E" w14:textId="77777777" w:rsidTr="007E2F93"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717D7" w14:textId="0AA41094" w:rsidR="00F33E7E" w:rsidRDefault="00F33E7E" w:rsidP="00BB34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DA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68BA64DA" w14:textId="77777777" w:rsidR="00F33E7E" w:rsidRDefault="00F33E7E" w:rsidP="00BB34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46AB2" w14:textId="77777777" w:rsidR="00F33E7E" w:rsidRDefault="00F33E7E" w:rsidP="00BB34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BDF8D" w14:textId="502EFB88" w:rsidR="00F33E7E" w:rsidRDefault="00F33E7E" w:rsidP="00BB34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NU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2F7C14B1" w14:textId="77777777" w:rsidR="00F33E7E" w:rsidRDefault="00F33E7E" w:rsidP="00BB34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14:paraId="4C535FF1" w14:textId="1F9D782B" w:rsidR="009375CF" w:rsidRDefault="009375CF" w:rsidP="00553F60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si reg</w:t>
      </w:r>
      <w:r w:rsidRPr="00876ACC">
        <w:rPr>
          <w:rFonts w:ascii="Arial" w:hAnsi="Arial" w:cs="Arial"/>
          <w:sz w:val="22"/>
          <w:szCs w:val="22"/>
          <w:lang w:val="ro-RO"/>
        </w:rPr>
        <w:t>ăsiți mai jos informațiile financiare.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7D6745EE" w14:textId="79444D38" w:rsidR="00300836" w:rsidRPr="00FA3310" w:rsidRDefault="000F60D5" w:rsidP="00553F60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  <w:lang w:val="ro-RO"/>
        </w:rPr>
      </w:pPr>
      <w:r w:rsidRPr="00FA3310">
        <w:rPr>
          <w:rFonts w:ascii="Arial" w:hAnsi="Arial" w:cs="Arial"/>
          <w:i/>
          <w:iCs/>
          <w:sz w:val="22"/>
          <w:szCs w:val="22"/>
          <w:lang w:val="ro-RO"/>
        </w:rPr>
        <w:t>(Datele sunt necesare pentru returnarea contravalorii produselor achitate</w:t>
      </w:r>
      <w:r w:rsidR="00DE78C0">
        <w:rPr>
          <w:rFonts w:ascii="Arial" w:hAnsi="Arial" w:cs="Arial"/>
          <w:i/>
          <w:iCs/>
          <w:sz w:val="22"/>
          <w:szCs w:val="22"/>
          <w:lang w:val="ro-RO"/>
        </w:rPr>
        <w:t>. T</w:t>
      </w:r>
      <w:r w:rsidRPr="00FA3310">
        <w:rPr>
          <w:rFonts w:ascii="Arial" w:hAnsi="Arial" w:cs="Arial"/>
          <w:i/>
          <w:iCs/>
          <w:sz w:val="22"/>
          <w:szCs w:val="22"/>
          <w:lang w:val="ro-RO"/>
        </w:rPr>
        <w:t xml:space="preserve">oate comisioanele bancare vor fi suportate de </w:t>
      </w:r>
      <w:r w:rsidR="00553F60" w:rsidRPr="00FA3310">
        <w:rPr>
          <w:rFonts w:ascii="Arial" w:hAnsi="Arial" w:cs="Arial"/>
          <w:i/>
          <w:iCs/>
          <w:sz w:val="22"/>
          <w:szCs w:val="22"/>
          <w:lang w:val="ro-RO"/>
        </w:rPr>
        <w:t>către</w:t>
      </w:r>
      <w:r w:rsidRPr="00FA3310">
        <w:rPr>
          <w:rFonts w:ascii="Arial" w:hAnsi="Arial" w:cs="Arial"/>
          <w:i/>
          <w:iCs/>
          <w:sz w:val="22"/>
          <w:szCs w:val="22"/>
          <w:lang w:val="ro-RO"/>
        </w:rPr>
        <w:t xml:space="preserve"> </w:t>
      </w:r>
      <w:r w:rsidR="001A63B1" w:rsidRPr="00FA3310">
        <w:rPr>
          <w:rFonts w:ascii="Arial" w:hAnsi="Arial" w:cs="Arial"/>
          <w:i/>
          <w:iCs/>
          <w:sz w:val="22"/>
          <w:szCs w:val="22"/>
          <w:lang w:val="ro-RO"/>
        </w:rPr>
        <w:t>fiecare parte</w:t>
      </w:r>
      <w:r w:rsidR="003023E1" w:rsidRPr="00FA3310">
        <w:rPr>
          <w:rFonts w:ascii="Arial" w:hAnsi="Arial" w:cs="Arial"/>
          <w:i/>
          <w:iCs/>
          <w:sz w:val="22"/>
          <w:szCs w:val="22"/>
          <w:lang w:val="ro-RO"/>
        </w:rPr>
        <w:t xml:space="preserve"> conform angajamentelor bancare individuale</w:t>
      </w:r>
      <w:r w:rsidRPr="00FA3310">
        <w:rPr>
          <w:rFonts w:ascii="Arial" w:hAnsi="Arial" w:cs="Arial"/>
          <w:i/>
          <w:iCs/>
          <w:sz w:val="22"/>
          <w:szCs w:val="22"/>
          <w:lang w:val="ro-RO"/>
        </w:rPr>
        <w:t>)</w:t>
      </w:r>
      <w:r w:rsidR="00300836" w:rsidRPr="00FA3310">
        <w:rPr>
          <w:rFonts w:ascii="Arial" w:hAnsi="Arial" w:cs="Arial"/>
          <w:i/>
          <w:iCs/>
          <w:sz w:val="22"/>
          <w:szCs w:val="22"/>
          <w:lang w:val="ro-RO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7960"/>
      </w:tblGrid>
      <w:tr w:rsidR="001A63B1" w:rsidRPr="00876ACC" w14:paraId="12F75AE1" w14:textId="77777777" w:rsidTr="009B51E0">
        <w:tc>
          <w:tcPr>
            <w:tcW w:w="2547" w:type="dxa"/>
          </w:tcPr>
          <w:p w14:paraId="396888F6" w14:textId="1FF0F4BE" w:rsidR="001A63B1" w:rsidRPr="00876ACC" w:rsidRDefault="001A63B1" w:rsidP="009B51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 xml:space="preserve">Nume si prenume       </w:t>
            </w:r>
          </w:p>
        </w:tc>
        <w:tc>
          <w:tcPr>
            <w:tcW w:w="8243" w:type="dxa"/>
          </w:tcPr>
          <w:p w14:paraId="7A5B1311" w14:textId="77777777" w:rsidR="001A63B1" w:rsidRPr="00876ACC" w:rsidRDefault="001A63B1" w:rsidP="009B51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A63B1" w:rsidRPr="00876ACC" w14:paraId="759ED230" w14:textId="77777777" w:rsidTr="009B51E0">
        <w:tc>
          <w:tcPr>
            <w:tcW w:w="2547" w:type="dxa"/>
          </w:tcPr>
          <w:p w14:paraId="36662C33" w14:textId="4CDA58AF" w:rsidR="001A63B1" w:rsidRPr="00876ACC" w:rsidRDefault="001A63B1" w:rsidP="009B51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>Adresa</w:t>
            </w:r>
          </w:p>
        </w:tc>
        <w:tc>
          <w:tcPr>
            <w:tcW w:w="8243" w:type="dxa"/>
          </w:tcPr>
          <w:p w14:paraId="08BA7ECA" w14:textId="77777777" w:rsidR="001A63B1" w:rsidRPr="00876ACC" w:rsidRDefault="001A63B1" w:rsidP="009B51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A63B1" w:rsidRPr="00876ACC" w14:paraId="269C1395" w14:textId="77777777" w:rsidTr="009B51E0">
        <w:tc>
          <w:tcPr>
            <w:tcW w:w="2547" w:type="dxa"/>
          </w:tcPr>
          <w:p w14:paraId="1D51B183" w14:textId="07914911" w:rsidR="001A63B1" w:rsidRPr="00876ACC" w:rsidRDefault="003023E1" w:rsidP="009B51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>Telefon</w:t>
            </w:r>
          </w:p>
        </w:tc>
        <w:tc>
          <w:tcPr>
            <w:tcW w:w="8243" w:type="dxa"/>
          </w:tcPr>
          <w:p w14:paraId="6213A489" w14:textId="77777777" w:rsidR="001A63B1" w:rsidRPr="00876ACC" w:rsidRDefault="001A63B1" w:rsidP="009B51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A63B1" w:rsidRPr="00876ACC" w14:paraId="55EC38C1" w14:textId="77777777" w:rsidTr="009B51E0">
        <w:tc>
          <w:tcPr>
            <w:tcW w:w="2547" w:type="dxa"/>
          </w:tcPr>
          <w:p w14:paraId="4CA7FF9D" w14:textId="0A56EF95" w:rsidR="001A63B1" w:rsidRPr="00876ACC" w:rsidRDefault="003023E1" w:rsidP="009B51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>Email</w:t>
            </w:r>
            <w:r w:rsidR="001A63B1" w:rsidRPr="00876ACC">
              <w:rPr>
                <w:rFonts w:ascii="Arial" w:hAnsi="Arial" w:cs="Arial"/>
                <w:sz w:val="22"/>
                <w:szCs w:val="22"/>
                <w:lang w:val="ro-RO"/>
              </w:rPr>
              <w:t xml:space="preserve">            </w:t>
            </w:r>
          </w:p>
        </w:tc>
        <w:tc>
          <w:tcPr>
            <w:tcW w:w="8243" w:type="dxa"/>
          </w:tcPr>
          <w:p w14:paraId="6406049F" w14:textId="77777777" w:rsidR="001A63B1" w:rsidRPr="00876ACC" w:rsidRDefault="001A63B1" w:rsidP="009B51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A63B1" w:rsidRPr="00876ACC" w14:paraId="0DC9FBC7" w14:textId="77777777" w:rsidTr="009B51E0">
        <w:tc>
          <w:tcPr>
            <w:tcW w:w="2547" w:type="dxa"/>
          </w:tcPr>
          <w:p w14:paraId="55992E47" w14:textId="6C6F2FCD" w:rsidR="001A63B1" w:rsidRPr="00876ACC" w:rsidRDefault="003023E1" w:rsidP="009B51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>Ba</w:t>
            </w:r>
            <w:r w:rsidR="00CC0957" w:rsidRPr="00876ACC">
              <w:rPr>
                <w:rFonts w:ascii="Arial" w:hAnsi="Arial" w:cs="Arial"/>
                <w:sz w:val="22"/>
                <w:szCs w:val="22"/>
                <w:lang w:val="ro-RO"/>
              </w:rPr>
              <w:t>n</w:t>
            </w: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>ca</w:t>
            </w:r>
          </w:p>
        </w:tc>
        <w:tc>
          <w:tcPr>
            <w:tcW w:w="8243" w:type="dxa"/>
          </w:tcPr>
          <w:p w14:paraId="709135CD" w14:textId="77777777" w:rsidR="001A63B1" w:rsidRPr="00876ACC" w:rsidRDefault="001A63B1" w:rsidP="009B51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A63B1" w:rsidRPr="00876ACC" w14:paraId="1664738D" w14:textId="77777777" w:rsidTr="009B51E0">
        <w:tc>
          <w:tcPr>
            <w:tcW w:w="2547" w:type="dxa"/>
          </w:tcPr>
          <w:p w14:paraId="18CCAFFA" w14:textId="7C567E9B" w:rsidR="001A63B1" w:rsidRPr="00876ACC" w:rsidRDefault="003023E1" w:rsidP="009B51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76ACC">
              <w:rPr>
                <w:rFonts w:ascii="Arial" w:hAnsi="Arial" w:cs="Arial"/>
                <w:sz w:val="22"/>
                <w:szCs w:val="22"/>
                <w:lang w:val="ro-RO"/>
              </w:rPr>
              <w:t>Cont bancar IBAN</w:t>
            </w:r>
            <w:r w:rsidR="001A63B1" w:rsidRPr="00876ACC">
              <w:rPr>
                <w:rFonts w:ascii="Arial" w:hAnsi="Arial" w:cs="Arial"/>
                <w:sz w:val="22"/>
                <w:szCs w:val="22"/>
                <w:lang w:val="ro-RO"/>
              </w:rPr>
              <w:t xml:space="preserve">            </w:t>
            </w:r>
          </w:p>
        </w:tc>
        <w:tc>
          <w:tcPr>
            <w:tcW w:w="8243" w:type="dxa"/>
          </w:tcPr>
          <w:p w14:paraId="7F87C383" w14:textId="77777777" w:rsidR="001A63B1" w:rsidRPr="00876ACC" w:rsidRDefault="001A63B1" w:rsidP="009B51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14:paraId="2E22A6EE" w14:textId="77777777" w:rsidR="00FB5930" w:rsidRDefault="00FB5930" w:rsidP="003023E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o-RO"/>
        </w:rPr>
      </w:pPr>
    </w:p>
    <w:p w14:paraId="55601337" w14:textId="2629D6D0" w:rsidR="00CC0957" w:rsidRPr="00876ACC" w:rsidRDefault="00CC0957" w:rsidP="003023E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o-RO"/>
        </w:rPr>
      </w:pPr>
      <w:r w:rsidRPr="00876ACC">
        <w:rPr>
          <w:rFonts w:ascii="Arial" w:hAnsi="Arial" w:cs="Arial"/>
          <w:sz w:val="22"/>
          <w:szCs w:val="22"/>
          <w:lang w:val="ro-RO"/>
        </w:rPr>
        <w:t xml:space="preserve">Data    </w:t>
      </w:r>
      <w:r w:rsidRPr="00876ACC">
        <w:rPr>
          <w:rFonts w:ascii="Arial" w:hAnsi="Arial" w:cs="Arial"/>
          <w:sz w:val="22"/>
          <w:szCs w:val="22"/>
          <w:lang w:val="ro-RO"/>
        </w:rPr>
        <w:tab/>
      </w:r>
      <w:r w:rsidRPr="00876ACC">
        <w:rPr>
          <w:rFonts w:ascii="Arial" w:hAnsi="Arial" w:cs="Arial"/>
          <w:sz w:val="22"/>
          <w:szCs w:val="22"/>
          <w:lang w:val="ro-RO"/>
        </w:rPr>
        <w:tab/>
      </w:r>
      <w:r w:rsidRPr="00876ACC">
        <w:rPr>
          <w:rFonts w:ascii="Arial" w:hAnsi="Arial" w:cs="Arial"/>
          <w:sz w:val="22"/>
          <w:szCs w:val="22"/>
          <w:lang w:val="ro-RO"/>
        </w:rPr>
        <w:tab/>
      </w:r>
      <w:r w:rsidRPr="00876ACC">
        <w:rPr>
          <w:rFonts w:ascii="Arial" w:hAnsi="Arial" w:cs="Arial"/>
          <w:sz w:val="22"/>
          <w:szCs w:val="22"/>
          <w:lang w:val="ro-RO"/>
        </w:rPr>
        <w:tab/>
      </w:r>
      <w:r w:rsidRPr="00876ACC">
        <w:rPr>
          <w:rFonts w:ascii="Arial" w:hAnsi="Arial" w:cs="Arial"/>
          <w:sz w:val="22"/>
          <w:szCs w:val="22"/>
          <w:lang w:val="ro-RO"/>
        </w:rPr>
        <w:tab/>
      </w:r>
      <w:r w:rsidRPr="00876ACC">
        <w:rPr>
          <w:rFonts w:ascii="Arial" w:hAnsi="Arial" w:cs="Arial"/>
          <w:sz w:val="22"/>
          <w:szCs w:val="22"/>
          <w:lang w:val="ro-RO"/>
        </w:rPr>
        <w:tab/>
      </w:r>
      <w:r w:rsidRPr="00876ACC">
        <w:rPr>
          <w:rFonts w:ascii="Arial" w:hAnsi="Arial" w:cs="Arial"/>
          <w:sz w:val="22"/>
          <w:szCs w:val="22"/>
          <w:lang w:val="ro-RO"/>
        </w:rPr>
        <w:tab/>
      </w:r>
      <w:r w:rsidRPr="00876ACC">
        <w:rPr>
          <w:rFonts w:ascii="Arial" w:hAnsi="Arial" w:cs="Arial"/>
          <w:sz w:val="22"/>
          <w:szCs w:val="22"/>
          <w:lang w:val="ro-RO"/>
        </w:rPr>
        <w:tab/>
      </w:r>
      <w:r w:rsidRPr="00876ACC">
        <w:rPr>
          <w:rFonts w:ascii="Arial" w:hAnsi="Arial" w:cs="Arial"/>
          <w:sz w:val="22"/>
          <w:szCs w:val="22"/>
          <w:lang w:val="ro-RO"/>
        </w:rPr>
        <w:tab/>
      </w:r>
      <w:r w:rsidRPr="00876ACC">
        <w:rPr>
          <w:rFonts w:ascii="Arial" w:hAnsi="Arial" w:cs="Arial"/>
          <w:sz w:val="22"/>
          <w:szCs w:val="22"/>
          <w:lang w:val="ro-RO"/>
        </w:rPr>
        <w:tab/>
      </w:r>
      <w:r w:rsidRPr="00876ACC">
        <w:rPr>
          <w:rFonts w:ascii="Arial" w:hAnsi="Arial" w:cs="Arial"/>
          <w:sz w:val="22"/>
          <w:szCs w:val="22"/>
          <w:lang w:val="ro-RO"/>
        </w:rPr>
        <w:tab/>
      </w:r>
      <w:r w:rsidRPr="00876ACC">
        <w:rPr>
          <w:rFonts w:ascii="Arial" w:hAnsi="Arial" w:cs="Arial"/>
          <w:sz w:val="22"/>
          <w:szCs w:val="22"/>
          <w:lang w:val="ro-RO"/>
        </w:rPr>
        <w:tab/>
      </w:r>
      <w:r w:rsidRPr="00876ACC">
        <w:rPr>
          <w:rFonts w:ascii="Arial" w:hAnsi="Arial" w:cs="Arial"/>
          <w:sz w:val="22"/>
          <w:szCs w:val="22"/>
          <w:lang w:val="ro-RO"/>
        </w:rPr>
        <w:tab/>
        <w:t>Semnătură</w:t>
      </w:r>
    </w:p>
    <w:p w14:paraId="5B479AD7" w14:textId="77777777" w:rsidR="009F0D35" w:rsidRDefault="009F0D35" w:rsidP="00B15542">
      <w:pPr>
        <w:spacing w:before="240" w:after="0"/>
        <w:jc w:val="center"/>
        <w:rPr>
          <w:rFonts w:ascii="Arial" w:hAnsi="Arial" w:cs="Arial"/>
          <w:b/>
          <w:lang w:val="ro-RO"/>
        </w:rPr>
      </w:pPr>
    </w:p>
    <w:p w14:paraId="5B31000F" w14:textId="1C253AA5" w:rsidR="0073528E" w:rsidRPr="00876ACC" w:rsidRDefault="0073528E" w:rsidP="00B15542">
      <w:pPr>
        <w:spacing w:before="240" w:after="0"/>
        <w:jc w:val="center"/>
        <w:rPr>
          <w:rFonts w:ascii="Arial" w:hAnsi="Arial" w:cs="Arial"/>
          <w:b/>
          <w:lang w:val="ro-RO"/>
        </w:rPr>
      </w:pPr>
      <w:r w:rsidRPr="00876ACC">
        <w:rPr>
          <w:rFonts w:ascii="Arial" w:hAnsi="Arial" w:cs="Arial"/>
          <w:b/>
          <w:lang w:val="ro-RO"/>
        </w:rPr>
        <w:t>CONDITII GENERALE PRIVIND DREPTUL DE RETRAGERE SI DE RETUR</w:t>
      </w:r>
    </w:p>
    <w:p w14:paraId="7E7033CC" w14:textId="0B8B6984" w:rsidR="0073528E" w:rsidRPr="00876ACC" w:rsidRDefault="00B703E1" w:rsidP="009718E5">
      <w:pPr>
        <w:jc w:val="center"/>
        <w:rPr>
          <w:rFonts w:ascii="Arial" w:hAnsi="Arial" w:cs="Arial"/>
          <w:bCs/>
          <w:i/>
          <w:iCs/>
          <w:lang w:val="ro-RO"/>
        </w:rPr>
      </w:pPr>
      <w:r>
        <w:rPr>
          <w:rFonts w:ascii="Arial" w:hAnsi="Arial" w:cs="Arial"/>
          <w:bCs/>
          <w:i/>
          <w:iCs/>
          <w:lang w:val="ro-RO"/>
        </w:rPr>
        <w:t>p</w:t>
      </w:r>
      <w:r w:rsidR="0073528E" w:rsidRPr="00876ACC">
        <w:rPr>
          <w:rFonts w:ascii="Arial" w:hAnsi="Arial" w:cs="Arial"/>
          <w:bCs/>
          <w:i/>
          <w:iCs/>
          <w:lang w:val="ro-RO"/>
        </w:rPr>
        <w:t xml:space="preserve">entru produsele </w:t>
      </w:r>
      <w:r w:rsidR="00CD3D90" w:rsidRPr="00876ACC">
        <w:rPr>
          <w:rFonts w:ascii="Arial" w:hAnsi="Arial" w:cs="Arial"/>
          <w:bCs/>
          <w:i/>
          <w:iCs/>
          <w:lang w:val="ro-RO"/>
        </w:rPr>
        <w:t>achiziționate</w:t>
      </w:r>
      <w:r w:rsidR="0073528E" w:rsidRPr="00876ACC">
        <w:rPr>
          <w:rFonts w:ascii="Arial" w:hAnsi="Arial" w:cs="Arial"/>
          <w:bCs/>
          <w:i/>
          <w:iCs/>
          <w:lang w:val="ro-RO"/>
        </w:rPr>
        <w:t xml:space="preserve"> prin contract la distanta sau prin contract in afara spatiilor comerciale (art. 9 OUG nr. 34/2014)</w:t>
      </w:r>
    </w:p>
    <w:p w14:paraId="42615A0D" w14:textId="77777777" w:rsidR="009718E5" w:rsidRPr="00876ACC" w:rsidRDefault="009718E5" w:rsidP="0073528E">
      <w:pPr>
        <w:ind w:firstLine="720"/>
        <w:jc w:val="both"/>
        <w:rPr>
          <w:rFonts w:ascii="Arial" w:hAnsi="Arial" w:cs="Arial"/>
          <w:b/>
          <w:i/>
          <w:iCs/>
          <w:lang w:val="ro-RO"/>
        </w:rPr>
      </w:pPr>
    </w:p>
    <w:p w14:paraId="1A4C6454" w14:textId="3BFA2040" w:rsidR="0073528E" w:rsidRPr="00876ACC" w:rsidRDefault="0073528E" w:rsidP="0073528E">
      <w:pPr>
        <w:ind w:firstLine="72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b/>
          <w:i/>
          <w:iCs/>
          <w:lang w:val="ro-RO"/>
        </w:rPr>
        <w:t>Persoanele juridice</w:t>
      </w:r>
      <w:r w:rsidRPr="00876ACC">
        <w:rPr>
          <w:rFonts w:ascii="Arial" w:hAnsi="Arial" w:cs="Arial"/>
          <w:lang w:val="ro-RO"/>
        </w:rPr>
        <w:t xml:space="preserve"> nu beneficiază de dreptul de retur, restul </w:t>
      </w:r>
      <w:r w:rsidR="00CD3D90" w:rsidRPr="00876ACC">
        <w:rPr>
          <w:rFonts w:ascii="Arial" w:hAnsi="Arial" w:cs="Arial"/>
          <w:lang w:val="ro-RO"/>
        </w:rPr>
        <w:t>condițiilor</w:t>
      </w:r>
      <w:r w:rsidRPr="00876ACC">
        <w:rPr>
          <w:rFonts w:ascii="Arial" w:hAnsi="Arial" w:cs="Arial"/>
          <w:lang w:val="ro-RO"/>
        </w:rPr>
        <w:t xml:space="preserve"> se aplica doar pentru persoane fizice, denumite, in continuare consumatori. In cazul produselor neconforme sau defecte </w:t>
      </w:r>
      <w:r w:rsidR="00CD3D90" w:rsidRPr="00876ACC">
        <w:rPr>
          <w:rFonts w:ascii="Arial" w:hAnsi="Arial" w:cs="Arial"/>
          <w:lang w:val="ro-RO"/>
        </w:rPr>
        <w:t>achiziționate</w:t>
      </w:r>
      <w:r w:rsidRPr="00876ACC">
        <w:rPr>
          <w:rFonts w:ascii="Arial" w:hAnsi="Arial" w:cs="Arial"/>
          <w:lang w:val="ro-RO"/>
        </w:rPr>
        <w:t xml:space="preserve"> de persoanele juridice, acestea din urma </w:t>
      </w:r>
      <w:r w:rsidR="00CD3D90" w:rsidRPr="00876ACC">
        <w:rPr>
          <w:rFonts w:ascii="Arial" w:hAnsi="Arial" w:cs="Arial"/>
          <w:lang w:val="ro-RO"/>
        </w:rPr>
        <w:t>beneficiază</w:t>
      </w:r>
      <w:r w:rsidRPr="00876ACC">
        <w:rPr>
          <w:rFonts w:ascii="Arial" w:hAnsi="Arial" w:cs="Arial"/>
          <w:lang w:val="ro-RO"/>
        </w:rPr>
        <w:t xml:space="preserve"> de drepturile conferite de prevederile legale privind </w:t>
      </w:r>
      <w:r w:rsidR="00CD3D90" w:rsidRPr="00876ACC">
        <w:rPr>
          <w:rFonts w:ascii="Arial" w:hAnsi="Arial" w:cs="Arial"/>
          <w:lang w:val="ro-RO"/>
        </w:rPr>
        <w:t>garanția</w:t>
      </w:r>
      <w:r w:rsidRPr="00876ACC">
        <w:rPr>
          <w:rFonts w:ascii="Arial" w:hAnsi="Arial" w:cs="Arial"/>
          <w:lang w:val="ro-RO"/>
        </w:rPr>
        <w:t xml:space="preserve"> produselor.</w:t>
      </w:r>
    </w:p>
    <w:p w14:paraId="4EE11BD0" w14:textId="38F87B97" w:rsidR="0073528E" w:rsidRPr="00876ACC" w:rsidRDefault="0073528E" w:rsidP="00BE45A5">
      <w:pPr>
        <w:ind w:firstLine="72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b/>
          <w:lang w:val="ro-RO"/>
        </w:rPr>
        <w:t>Consumatorii</w:t>
      </w:r>
      <w:r w:rsidRPr="00876ACC">
        <w:rPr>
          <w:rFonts w:ascii="Arial" w:hAnsi="Arial" w:cs="Arial"/>
          <w:lang w:val="ro-RO"/>
        </w:rPr>
        <w:t xml:space="preserve"> (respectiv “</w:t>
      </w:r>
      <w:r w:rsidRPr="00876ACC">
        <w:rPr>
          <w:rFonts w:ascii="Arial" w:hAnsi="Arial" w:cs="Arial"/>
          <w:i/>
          <w:lang w:val="ro-RO"/>
        </w:rPr>
        <w:t xml:space="preserve">orice persoana fizica sau grup de persoane fizice constituite in </w:t>
      </w:r>
      <w:r w:rsidR="00CD3D90" w:rsidRPr="00876ACC">
        <w:rPr>
          <w:rFonts w:ascii="Arial" w:hAnsi="Arial" w:cs="Arial"/>
          <w:i/>
          <w:lang w:val="ro-RO"/>
        </w:rPr>
        <w:t>asociație</w:t>
      </w:r>
      <w:r w:rsidRPr="00876ACC">
        <w:rPr>
          <w:rFonts w:ascii="Arial" w:hAnsi="Arial" w:cs="Arial"/>
          <w:i/>
          <w:lang w:val="ro-RO"/>
        </w:rPr>
        <w:t xml:space="preserve">, care </w:t>
      </w:r>
      <w:r w:rsidR="00CD3D90" w:rsidRPr="00876ACC">
        <w:rPr>
          <w:rFonts w:ascii="Arial" w:hAnsi="Arial" w:cs="Arial"/>
          <w:i/>
          <w:lang w:val="ro-RO"/>
        </w:rPr>
        <w:t>acționează</w:t>
      </w:r>
      <w:r w:rsidRPr="00876ACC">
        <w:rPr>
          <w:rFonts w:ascii="Arial" w:hAnsi="Arial" w:cs="Arial"/>
          <w:i/>
          <w:lang w:val="ro-RO"/>
        </w:rPr>
        <w:t xml:space="preserve"> in scopuri din afara </w:t>
      </w:r>
      <w:r w:rsidR="00CD3D90" w:rsidRPr="00876ACC">
        <w:rPr>
          <w:rFonts w:ascii="Arial" w:hAnsi="Arial" w:cs="Arial"/>
          <w:i/>
          <w:lang w:val="ro-RO"/>
        </w:rPr>
        <w:t>activității</w:t>
      </w:r>
      <w:r w:rsidRPr="00876ACC">
        <w:rPr>
          <w:rFonts w:ascii="Arial" w:hAnsi="Arial" w:cs="Arial"/>
          <w:i/>
          <w:lang w:val="ro-RO"/>
        </w:rPr>
        <w:t xml:space="preserve"> sale comerciale, industriale sau de </w:t>
      </w:r>
      <w:r w:rsidR="00CD3D90" w:rsidRPr="00876ACC">
        <w:rPr>
          <w:rFonts w:ascii="Arial" w:hAnsi="Arial" w:cs="Arial"/>
          <w:i/>
          <w:lang w:val="ro-RO"/>
        </w:rPr>
        <w:t>producție</w:t>
      </w:r>
      <w:r w:rsidRPr="00876ACC">
        <w:rPr>
          <w:rFonts w:ascii="Arial" w:hAnsi="Arial" w:cs="Arial"/>
          <w:i/>
          <w:lang w:val="ro-RO"/>
        </w:rPr>
        <w:t>, artizanale ori liberale</w:t>
      </w:r>
      <w:r w:rsidRPr="00876ACC">
        <w:rPr>
          <w:rFonts w:ascii="Arial" w:hAnsi="Arial" w:cs="Arial"/>
          <w:lang w:val="ro-RO"/>
        </w:rPr>
        <w:t xml:space="preserve">” – O.G. nr. 21/1992) </w:t>
      </w:r>
      <w:r w:rsidR="00CD3D90" w:rsidRPr="00876ACC">
        <w:rPr>
          <w:rFonts w:ascii="Arial" w:hAnsi="Arial" w:cs="Arial"/>
          <w:lang w:val="ro-RO"/>
        </w:rPr>
        <w:t>beneficiază</w:t>
      </w:r>
      <w:r w:rsidRPr="00876ACC">
        <w:rPr>
          <w:rFonts w:ascii="Arial" w:hAnsi="Arial" w:cs="Arial"/>
          <w:lang w:val="ro-RO"/>
        </w:rPr>
        <w:t xml:space="preserve"> de dreptul de retragere al consumatorului, </w:t>
      </w:r>
      <w:r w:rsidR="00CD3D90" w:rsidRPr="00876ACC">
        <w:rPr>
          <w:rFonts w:ascii="Arial" w:hAnsi="Arial" w:cs="Arial"/>
          <w:lang w:val="ro-RO"/>
        </w:rPr>
        <w:t>aceștia</w:t>
      </w:r>
      <w:r w:rsidRPr="00876ACC">
        <w:rPr>
          <w:rFonts w:ascii="Arial" w:hAnsi="Arial" w:cs="Arial"/>
          <w:lang w:val="ro-RO"/>
        </w:rPr>
        <w:t xml:space="preserve"> </w:t>
      </w:r>
      <w:r w:rsidR="00CD3D90" w:rsidRPr="00876ACC">
        <w:rPr>
          <w:rFonts w:ascii="Arial" w:hAnsi="Arial" w:cs="Arial"/>
          <w:lang w:val="ro-RO"/>
        </w:rPr>
        <w:t>putând</w:t>
      </w:r>
      <w:r w:rsidRPr="00876ACC">
        <w:rPr>
          <w:rFonts w:ascii="Arial" w:hAnsi="Arial" w:cs="Arial"/>
          <w:lang w:val="ro-RO"/>
        </w:rPr>
        <w:t xml:space="preserve"> returna produsele </w:t>
      </w:r>
      <w:r w:rsidR="00CD3D90" w:rsidRPr="00876ACC">
        <w:rPr>
          <w:rFonts w:ascii="Arial" w:hAnsi="Arial" w:cs="Arial"/>
          <w:lang w:val="ro-RO"/>
        </w:rPr>
        <w:t>cumpărate</w:t>
      </w:r>
      <w:r w:rsidRPr="00876ACC">
        <w:rPr>
          <w:rFonts w:ascii="Arial" w:hAnsi="Arial" w:cs="Arial"/>
          <w:lang w:val="ro-RO"/>
        </w:rPr>
        <w:t xml:space="preserve"> prin intermediul site-ului </w:t>
      </w:r>
      <w:r w:rsidR="00876ACC" w:rsidRPr="00876ACC">
        <w:rPr>
          <w:rFonts w:ascii="Arial" w:hAnsi="Arial" w:cs="Arial"/>
          <w:lang w:val="ro-RO"/>
        </w:rPr>
        <w:t>si</w:t>
      </w:r>
      <w:r w:rsidRPr="00876ACC">
        <w:rPr>
          <w:rFonts w:ascii="Arial" w:hAnsi="Arial" w:cs="Arial"/>
          <w:lang w:val="ro-RO"/>
        </w:rPr>
        <w:t xml:space="preserve"> magazinului online </w:t>
      </w:r>
      <w:hyperlink r:id="rId11" w:history="1">
        <w:r w:rsidR="00876ACC" w:rsidRPr="00876ACC">
          <w:rPr>
            <w:rStyle w:val="Hyperlink"/>
            <w:lang w:val="ro-RO"/>
          </w:rPr>
          <w:t>https://www.kaercher.com/ro/</w:t>
        </w:r>
      </w:hyperlink>
      <w:r w:rsidRPr="00876ACC">
        <w:rPr>
          <w:rFonts w:ascii="Arial" w:hAnsi="Arial" w:cs="Arial"/>
          <w:lang w:val="ro-RO"/>
        </w:rPr>
        <w:t xml:space="preserve">, in termen de 14 zile de la primire, </w:t>
      </w:r>
      <w:r w:rsidR="00CD3D90" w:rsidRPr="00876ACC">
        <w:rPr>
          <w:rFonts w:ascii="Arial" w:hAnsi="Arial" w:cs="Arial"/>
          <w:lang w:val="ro-RO"/>
        </w:rPr>
        <w:t>fără</w:t>
      </w:r>
      <w:r w:rsidRPr="00876ACC">
        <w:rPr>
          <w:rFonts w:ascii="Arial" w:hAnsi="Arial" w:cs="Arial"/>
          <w:lang w:val="ro-RO"/>
        </w:rPr>
        <w:t xml:space="preserve"> a fi </w:t>
      </w:r>
      <w:r w:rsidR="00CD3D90" w:rsidRPr="00876ACC">
        <w:rPr>
          <w:rFonts w:ascii="Arial" w:hAnsi="Arial" w:cs="Arial"/>
          <w:lang w:val="ro-RO"/>
        </w:rPr>
        <w:t>obligați</w:t>
      </w:r>
      <w:r w:rsidRPr="00876ACC">
        <w:rPr>
          <w:rFonts w:ascii="Arial" w:hAnsi="Arial" w:cs="Arial"/>
          <w:lang w:val="ro-RO"/>
        </w:rPr>
        <w:t xml:space="preserve"> sa ofere o justificare.</w:t>
      </w:r>
    </w:p>
    <w:p w14:paraId="2CF4CFAF" w14:textId="7012D1F8" w:rsidR="0073528E" w:rsidRPr="00876ACC" w:rsidRDefault="0073528E" w:rsidP="00EC77C6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lang w:val="ro-RO"/>
        </w:rPr>
        <w:t xml:space="preserve">Astfel, </w:t>
      </w:r>
      <w:r w:rsidR="00CD3D90" w:rsidRPr="00876ACC">
        <w:rPr>
          <w:rFonts w:ascii="Arial" w:hAnsi="Arial" w:cs="Arial"/>
          <w:lang w:val="ro-RO"/>
        </w:rPr>
        <w:t>înainte</w:t>
      </w:r>
      <w:r w:rsidRPr="00876ACC">
        <w:rPr>
          <w:rFonts w:ascii="Arial" w:hAnsi="Arial" w:cs="Arial"/>
          <w:lang w:val="ro-RO"/>
        </w:rPr>
        <w:t xml:space="preserve"> de expirarea perioadei de retragere, consumatorul, va informa </w:t>
      </w:r>
      <w:r w:rsidR="00CD3D90" w:rsidRPr="00876ACC">
        <w:rPr>
          <w:rFonts w:ascii="Arial" w:hAnsi="Arial" w:cs="Arial"/>
          <w:lang w:val="ro-RO"/>
        </w:rPr>
        <w:t>vânzătorul</w:t>
      </w:r>
      <w:r w:rsidRPr="00876ACC">
        <w:rPr>
          <w:rFonts w:ascii="Arial" w:hAnsi="Arial" w:cs="Arial"/>
          <w:lang w:val="ro-RO"/>
        </w:rPr>
        <w:t xml:space="preserve"> cu privire la decizia sa de retragere din contract, </w:t>
      </w:r>
      <w:r w:rsidR="00CD3D90" w:rsidRPr="00876ACC">
        <w:rPr>
          <w:rFonts w:ascii="Arial" w:hAnsi="Arial" w:cs="Arial"/>
          <w:lang w:val="ro-RO"/>
        </w:rPr>
        <w:t>utilizând</w:t>
      </w:r>
      <w:r w:rsidRPr="00876ACC">
        <w:rPr>
          <w:rFonts w:ascii="Arial" w:hAnsi="Arial" w:cs="Arial"/>
          <w:lang w:val="ro-RO"/>
        </w:rPr>
        <w:t xml:space="preserve"> una dintre </w:t>
      </w:r>
      <w:r w:rsidR="00CD3D90" w:rsidRPr="00876ACC">
        <w:rPr>
          <w:rFonts w:ascii="Arial" w:hAnsi="Arial" w:cs="Arial"/>
          <w:lang w:val="ro-RO"/>
        </w:rPr>
        <w:t>următoarele</w:t>
      </w:r>
      <w:r w:rsidRPr="00876ACC">
        <w:rPr>
          <w:rFonts w:ascii="Arial" w:hAnsi="Arial" w:cs="Arial"/>
          <w:lang w:val="ro-RO"/>
        </w:rPr>
        <w:t xml:space="preserve"> variante:</w:t>
      </w:r>
    </w:p>
    <w:p w14:paraId="46D02D3D" w14:textId="200459D7" w:rsidR="0073528E" w:rsidRPr="00876ACC" w:rsidRDefault="0073528E" w:rsidP="0073528E">
      <w:pPr>
        <w:pStyle w:val="ListParagraph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lang w:val="ro-RO"/>
        </w:rPr>
        <w:t xml:space="preserve">prin formularul de retragere, </w:t>
      </w:r>
      <w:r w:rsidR="00424D9F">
        <w:rPr>
          <w:rFonts w:ascii="Arial" w:hAnsi="Arial" w:cs="Arial"/>
          <w:lang w:val="ro-RO"/>
        </w:rPr>
        <w:t>de la pagina 1,</w:t>
      </w:r>
      <w:r w:rsidRPr="00876ACC">
        <w:rPr>
          <w:rFonts w:ascii="Arial" w:hAnsi="Arial" w:cs="Arial"/>
          <w:lang w:val="ro-RO"/>
        </w:rPr>
        <w:t xml:space="preserve"> formular care se poate completa si transmite online sau prin intermediul </w:t>
      </w:r>
      <w:r w:rsidR="00CD3D90" w:rsidRPr="00876ACC">
        <w:rPr>
          <w:rFonts w:ascii="Arial" w:hAnsi="Arial" w:cs="Arial"/>
          <w:lang w:val="ro-RO"/>
        </w:rPr>
        <w:t>poștei</w:t>
      </w:r>
      <w:r w:rsidRPr="00876ACC">
        <w:rPr>
          <w:rFonts w:ascii="Arial" w:hAnsi="Arial" w:cs="Arial"/>
          <w:lang w:val="ro-RO"/>
        </w:rPr>
        <w:t>;</w:t>
      </w:r>
    </w:p>
    <w:p w14:paraId="3B644DA2" w14:textId="064C1AEB" w:rsidR="0073528E" w:rsidRPr="00876ACC" w:rsidRDefault="0073528E" w:rsidP="0073528E">
      <w:pPr>
        <w:pStyle w:val="ListParagraph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lang w:val="ro-RO"/>
        </w:rPr>
        <w:t xml:space="preserve">printr-o </w:t>
      </w:r>
      <w:r w:rsidR="00CD3D90" w:rsidRPr="00876ACC">
        <w:rPr>
          <w:rFonts w:ascii="Arial" w:hAnsi="Arial" w:cs="Arial"/>
          <w:lang w:val="ro-RO"/>
        </w:rPr>
        <w:t>declarație</w:t>
      </w:r>
      <w:r w:rsidRPr="00876ACC">
        <w:rPr>
          <w:rFonts w:ascii="Arial" w:hAnsi="Arial" w:cs="Arial"/>
          <w:lang w:val="ro-RO"/>
        </w:rPr>
        <w:t xml:space="preserve"> neechivoca in care </w:t>
      </w:r>
      <w:r w:rsidR="00CD3D90" w:rsidRPr="00876ACC">
        <w:rPr>
          <w:rFonts w:ascii="Arial" w:hAnsi="Arial" w:cs="Arial"/>
          <w:lang w:val="ro-RO"/>
        </w:rPr>
        <w:t>își</w:t>
      </w:r>
      <w:r w:rsidRPr="00876ACC">
        <w:rPr>
          <w:rFonts w:ascii="Arial" w:hAnsi="Arial" w:cs="Arial"/>
          <w:lang w:val="ro-RO"/>
        </w:rPr>
        <w:t xml:space="preserve"> exprima decizia de retragere din contract.</w:t>
      </w:r>
    </w:p>
    <w:p w14:paraId="63EA099A" w14:textId="77777777" w:rsidR="00324979" w:rsidRDefault="00324979" w:rsidP="002E164F">
      <w:pPr>
        <w:spacing w:after="0"/>
        <w:ind w:firstLine="720"/>
        <w:jc w:val="both"/>
        <w:rPr>
          <w:rFonts w:ascii="Arial" w:hAnsi="Arial" w:cs="Arial"/>
          <w:lang w:val="ro-RO"/>
        </w:rPr>
      </w:pPr>
    </w:p>
    <w:p w14:paraId="1C76278B" w14:textId="2D4D44A2" w:rsidR="0073528E" w:rsidRPr="00876ACC" w:rsidRDefault="0073528E" w:rsidP="00324979">
      <w:pPr>
        <w:spacing w:after="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lang w:val="ro-RO"/>
        </w:rPr>
        <w:t xml:space="preserve">Prin urmare, consumatorul </w:t>
      </w:r>
      <w:r w:rsidR="00CD3D90" w:rsidRPr="00876ACC">
        <w:rPr>
          <w:rFonts w:ascii="Arial" w:hAnsi="Arial" w:cs="Arial"/>
          <w:lang w:val="ro-RO"/>
        </w:rPr>
        <w:t>beneficiază</w:t>
      </w:r>
      <w:r w:rsidRPr="00876ACC">
        <w:rPr>
          <w:rFonts w:ascii="Arial" w:hAnsi="Arial" w:cs="Arial"/>
          <w:lang w:val="ro-RO"/>
        </w:rPr>
        <w:t xml:space="preserve"> de aceasta perioada de 14 zile pentru a se retrage dintr-un contract la distanta sau dintr-un contract in afara spatiilor comerciale, </w:t>
      </w:r>
      <w:r w:rsidR="004C3186" w:rsidRPr="00876ACC">
        <w:rPr>
          <w:rFonts w:ascii="Arial" w:hAnsi="Arial" w:cs="Arial"/>
          <w:lang w:val="ro-RO"/>
        </w:rPr>
        <w:t>fără</w:t>
      </w:r>
      <w:r w:rsidRPr="00876ACC">
        <w:rPr>
          <w:rFonts w:ascii="Arial" w:hAnsi="Arial" w:cs="Arial"/>
          <w:lang w:val="ro-RO"/>
        </w:rPr>
        <w:t xml:space="preserve"> a fi nevoit sa justifice decizia de retragere si </w:t>
      </w:r>
      <w:r w:rsidR="00CD3D90" w:rsidRPr="00876ACC">
        <w:rPr>
          <w:rFonts w:ascii="Arial" w:hAnsi="Arial" w:cs="Arial"/>
          <w:lang w:val="ro-RO"/>
        </w:rPr>
        <w:t>fără</w:t>
      </w:r>
      <w:r w:rsidRPr="00876ACC">
        <w:rPr>
          <w:rFonts w:ascii="Arial" w:hAnsi="Arial" w:cs="Arial"/>
          <w:lang w:val="ro-RO"/>
        </w:rPr>
        <w:t xml:space="preserve"> a suporta alte costuri </w:t>
      </w:r>
      <w:r w:rsidR="00CD3D90" w:rsidRPr="00876ACC">
        <w:rPr>
          <w:rFonts w:ascii="Arial" w:hAnsi="Arial" w:cs="Arial"/>
          <w:lang w:val="ro-RO"/>
        </w:rPr>
        <w:t>decât</w:t>
      </w:r>
      <w:r w:rsidRPr="00876ACC">
        <w:rPr>
          <w:rFonts w:ascii="Arial" w:hAnsi="Arial" w:cs="Arial"/>
          <w:lang w:val="ro-RO"/>
        </w:rPr>
        <w:t xml:space="preserve"> cele </w:t>
      </w:r>
      <w:r w:rsidR="00CD3D90" w:rsidRPr="00876ACC">
        <w:rPr>
          <w:rFonts w:ascii="Arial" w:hAnsi="Arial" w:cs="Arial"/>
          <w:lang w:val="ro-RO"/>
        </w:rPr>
        <w:t>prevăzute</w:t>
      </w:r>
      <w:r w:rsidRPr="00876ACC">
        <w:rPr>
          <w:rFonts w:ascii="Arial" w:hAnsi="Arial" w:cs="Arial"/>
          <w:lang w:val="ro-RO"/>
        </w:rPr>
        <w:t xml:space="preserve"> la art. 13 alin. 3 si la art. 14 din OUG nr. 34/2014, respectiv:</w:t>
      </w:r>
    </w:p>
    <w:p w14:paraId="7BD7C540" w14:textId="6129354D" w:rsidR="0073528E" w:rsidRPr="00876ACC" w:rsidRDefault="00CD3D90" w:rsidP="0073528E">
      <w:pPr>
        <w:pStyle w:val="ListParagraph"/>
        <w:numPr>
          <w:ilvl w:val="0"/>
          <w:numId w:val="7"/>
        </w:numPr>
        <w:snapToGrid w:val="0"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lang w:val="ro-RO"/>
        </w:rPr>
        <w:t>vânzătorul</w:t>
      </w:r>
      <w:r w:rsidR="0073528E" w:rsidRPr="00876ACC">
        <w:rPr>
          <w:rFonts w:ascii="Arial" w:hAnsi="Arial" w:cs="Arial"/>
          <w:lang w:val="ro-RO"/>
        </w:rPr>
        <w:t xml:space="preserve"> nu este obligat să ramburseze costurile suplimentare in cazul in care consumatorul a ales in mod explicit un alt tip de livrare </w:t>
      </w:r>
      <w:r w:rsidRPr="00876ACC">
        <w:rPr>
          <w:rFonts w:ascii="Arial" w:hAnsi="Arial" w:cs="Arial"/>
          <w:lang w:val="ro-RO"/>
        </w:rPr>
        <w:t>decât</w:t>
      </w:r>
      <w:r w:rsidR="0073528E" w:rsidRPr="00876ACC">
        <w:rPr>
          <w:rFonts w:ascii="Arial" w:hAnsi="Arial" w:cs="Arial"/>
          <w:lang w:val="ro-RO"/>
        </w:rPr>
        <w:t xml:space="preserve"> livrarea standard oferita de profesionist (art. 13 alin 3);</w:t>
      </w:r>
    </w:p>
    <w:p w14:paraId="1FB72C93" w14:textId="61D0F9E1" w:rsidR="0073528E" w:rsidRPr="00876ACC" w:rsidRDefault="0073528E" w:rsidP="0073528E">
      <w:pPr>
        <w:pStyle w:val="ListParagraph"/>
        <w:numPr>
          <w:ilvl w:val="0"/>
          <w:numId w:val="7"/>
        </w:numPr>
        <w:snapToGrid w:val="0"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lang w:val="ro-RO"/>
        </w:rPr>
        <w:t xml:space="preserve">consumatorul va suporta costurile directe legate de returnarea produselor. In cazul contractelor in afara spatiilor comerciale, in cazul </w:t>
      </w:r>
      <w:r w:rsidR="00CD3D90" w:rsidRPr="00876ACC">
        <w:rPr>
          <w:rFonts w:ascii="Arial" w:hAnsi="Arial" w:cs="Arial"/>
          <w:lang w:val="ro-RO"/>
        </w:rPr>
        <w:t>cărora</w:t>
      </w:r>
      <w:r w:rsidRPr="00876ACC">
        <w:rPr>
          <w:rFonts w:ascii="Arial" w:hAnsi="Arial" w:cs="Arial"/>
          <w:lang w:val="ro-RO"/>
        </w:rPr>
        <w:t xml:space="preserve"> produsele au fost livrate la domiciliul consumatorului la momentul </w:t>
      </w:r>
      <w:r w:rsidR="00CD3D90" w:rsidRPr="00876ACC">
        <w:rPr>
          <w:rFonts w:ascii="Arial" w:hAnsi="Arial" w:cs="Arial"/>
          <w:lang w:val="ro-RO"/>
        </w:rPr>
        <w:t>încheierii</w:t>
      </w:r>
      <w:r w:rsidRPr="00876ACC">
        <w:rPr>
          <w:rFonts w:ascii="Arial" w:hAnsi="Arial" w:cs="Arial"/>
          <w:lang w:val="ro-RO"/>
        </w:rPr>
        <w:t xml:space="preserve"> contractului, </w:t>
      </w:r>
      <w:r w:rsidR="00CD3D90" w:rsidRPr="00876ACC">
        <w:rPr>
          <w:rFonts w:ascii="Arial" w:hAnsi="Arial" w:cs="Arial"/>
          <w:lang w:val="ro-RO"/>
        </w:rPr>
        <w:t>vânzătorul</w:t>
      </w:r>
      <w:r w:rsidRPr="00876ACC">
        <w:rPr>
          <w:rFonts w:ascii="Arial" w:hAnsi="Arial" w:cs="Arial"/>
          <w:lang w:val="ro-RO"/>
        </w:rPr>
        <w:t xml:space="preserve"> preia produsele pe cheltuiala sa daca produsele, prin natura lor, nu pot fi returnate in mod normal prin posta (art. 14 alin. 2).</w:t>
      </w:r>
    </w:p>
    <w:p w14:paraId="5135D4D9" w14:textId="54A8350A" w:rsidR="0073528E" w:rsidRDefault="0073528E" w:rsidP="0073528E">
      <w:pPr>
        <w:pStyle w:val="ListParagraph"/>
        <w:numPr>
          <w:ilvl w:val="0"/>
          <w:numId w:val="7"/>
        </w:numPr>
        <w:snapToGrid w:val="0"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lang w:val="ro-RO"/>
        </w:rPr>
        <w:t xml:space="preserve">consumatorul este responsabil doar in ceea ce </w:t>
      </w:r>
      <w:r w:rsidR="00CD3D90" w:rsidRPr="00876ACC">
        <w:rPr>
          <w:rFonts w:ascii="Arial" w:hAnsi="Arial" w:cs="Arial"/>
          <w:lang w:val="ro-RO"/>
        </w:rPr>
        <w:t>privește</w:t>
      </w:r>
      <w:r w:rsidRPr="00876ACC">
        <w:rPr>
          <w:rFonts w:ascii="Arial" w:hAnsi="Arial" w:cs="Arial"/>
          <w:lang w:val="ro-RO"/>
        </w:rPr>
        <w:t xml:space="preserve"> diminuarea valorii produselor rezultata din manipularea acestora, diferit de ceea ce este necesar pentru determinarea naturii, caracteristicilor si </w:t>
      </w:r>
      <w:r w:rsidR="00CD3D90" w:rsidRPr="00876ACC">
        <w:rPr>
          <w:rFonts w:ascii="Arial" w:hAnsi="Arial" w:cs="Arial"/>
          <w:lang w:val="ro-RO"/>
        </w:rPr>
        <w:t>funcționarii</w:t>
      </w:r>
      <w:r w:rsidRPr="00876ACC">
        <w:rPr>
          <w:rFonts w:ascii="Arial" w:hAnsi="Arial" w:cs="Arial"/>
          <w:lang w:val="ro-RO"/>
        </w:rPr>
        <w:t xml:space="preserve"> produselor (art. 14 alin. 3). </w:t>
      </w:r>
    </w:p>
    <w:p w14:paraId="05D3E952" w14:textId="110BE6E4" w:rsidR="006058C7" w:rsidRPr="006058C7" w:rsidRDefault="00DD4C3C" w:rsidP="006058C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</w:t>
      </w:r>
      <w:r w:rsidR="006058C7" w:rsidRPr="006058C7">
        <w:rPr>
          <w:rFonts w:ascii="Arial" w:hAnsi="Arial" w:cs="Arial"/>
          <w:lang w:val="ro-RO"/>
        </w:rPr>
        <w:t xml:space="preserve">uma rambursata nu va include costul ocazionat de procedura de returnare a produselor, pe care consumatorul il suporta, </w:t>
      </w:r>
      <w:r>
        <w:rPr>
          <w:rFonts w:ascii="Arial" w:hAnsi="Arial" w:cs="Arial"/>
          <w:lang w:val="ro-RO"/>
        </w:rPr>
        <w:t>conform punctelor anterioare</w:t>
      </w:r>
    </w:p>
    <w:p w14:paraId="5DD66B01" w14:textId="77777777" w:rsidR="006058C7" w:rsidRPr="00876ACC" w:rsidRDefault="006058C7" w:rsidP="006058C7">
      <w:pPr>
        <w:pStyle w:val="ListParagraph"/>
        <w:snapToGrid w:val="0"/>
        <w:spacing w:after="0" w:line="240" w:lineRule="auto"/>
        <w:ind w:left="1080"/>
        <w:contextualSpacing w:val="0"/>
        <w:jc w:val="both"/>
        <w:rPr>
          <w:rFonts w:ascii="Arial" w:hAnsi="Arial" w:cs="Arial"/>
          <w:lang w:val="ro-RO"/>
        </w:rPr>
      </w:pPr>
    </w:p>
    <w:p w14:paraId="65E9B4CC" w14:textId="63A65D85" w:rsidR="0073528E" w:rsidRPr="00876ACC" w:rsidRDefault="0073528E" w:rsidP="0073528E">
      <w:pPr>
        <w:ind w:firstLine="72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lang w:val="ro-RO"/>
        </w:rPr>
        <w:t xml:space="preserve">In conformitate cu art. 13 din OUG nr. 34/2014, </w:t>
      </w:r>
      <w:r w:rsidR="00CD3D90" w:rsidRPr="00876ACC">
        <w:rPr>
          <w:rFonts w:ascii="Arial" w:hAnsi="Arial" w:cs="Arial"/>
          <w:lang w:val="ro-RO"/>
        </w:rPr>
        <w:t>vânzătorul</w:t>
      </w:r>
      <w:r w:rsidRPr="00876ACC">
        <w:rPr>
          <w:rFonts w:ascii="Arial" w:hAnsi="Arial" w:cs="Arial"/>
          <w:lang w:val="ro-RO"/>
        </w:rPr>
        <w:t xml:space="preserve"> va rambursa toate sumele pe care le-a primit drept plata din partea consumatorului nu mai </w:t>
      </w:r>
      <w:r w:rsidR="00CD3D90" w:rsidRPr="00876ACC">
        <w:rPr>
          <w:rFonts w:ascii="Arial" w:hAnsi="Arial" w:cs="Arial"/>
          <w:lang w:val="ro-RO"/>
        </w:rPr>
        <w:t>târziu</w:t>
      </w:r>
      <w:r w:rsidRPr="00876ACC">
        <w:rPr>
          <w:rFonts w:ascii="Arial" w:hAnsi="Arial" w:cs="Arial"/>
          <w:lang w:val="ro-RO"/>
        </w:rPr>
        <w:t xml:space="preserve"> de 14 zile de la data la care este informat de decizia de retragere din contract a consumatorului.</w:t>
      </w:r>
    </w:p>
    <w:p w14:paraId="5DF9F200" w14:textId="49EA9D92" w:rsidR="0073528E" w:rsidRPr="00876ACC" w:rsidRDefault="0073528E" w:rsidP="0073528E">
      <w:pPr>
        <w:ind w:firstLine="72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lang w:val="ro-RO"/>
        </w:rPr>
        <w:t xml:space="preserve">Rambursarea sumelor </w:t>
      </w:r>
      <w:r w:rsidR="00214FBB">
        <w:rPr>
          <w:rFonts w:ascii="Arial" w:hAnsi="Arial" w:cs="Arial"/>
          <w:lang w:val="ro-RO"/>
        </w:rPr>
        <w:t>este</w:t>
      </w:r>
      <w:r w:rsidRPr="00876ACC">
        <w:rPr>
          <w:rFonts w:ascii="Arial" w:hAnsi="Arial" w:cs="Arial"/>
          <w:lang w:val="ro-RO"/>
        </w:rPr>
        <w:t xml:space="preserve"> </w:t>
      </w:r>
      <w:r w:rsidR="00CD3D90" w:rsidRPr="00876ACC">
        <w:rPr>
          <w:rFonts w:ascii="Arial" w:hAnsi="Arial" w:cs="Arial"/>
          <w:lang w:val="ro-RO"/>
        </w:rPr>
        <w:t>condiționată</w:t>
      </w:r>
      <w:r w:rsidRPr="00876ACC">
        <w:rPr>
          <w:rFonts w:ascii="Arial" w:hAnsi="Arial" w:cs="Arial"/>
          <w:lang w:val="ro-RO"/>
        </w:rPr>
        <w:t xml:space="preserve"> de </w:t>
      </w:r>
      <w:r w:rsidR="00CD3D90" w:rsidRPr="00876ACC">
        <w:rPr>
          <w:rFonts w:ascii="Arial" w:hAnsi="Arial" w:cs="Arial"/>
          <w:lang w:val="ro-RO"/>
        </w:rPr>
        <w:t>recepționarea</w:t>
      </w:r>
      <w:r w:rsidRPr="00876ACC">
        <w:rPr>
          <w:rFonts w:ascii="Arial" w:hAnsi="Arial" w:cs="Arial"/>
          <w:lang w:val="ro-RO"/>
        </w:rPr>
        <w:t xml:space="preserve"> produselor sau de prezentarea de </w:t>
      </w:r>
      <w:r w:rsidR="00CD3D90" w:rsidRPr="00876ACC">
        <w:rPr>
          <w:rFonts w:ascii="Arial" w:hAnsi="Arial" w:cs="Arial"/>
          <w:lang w:val="ro-RO"/>
        </w:rPr>
        <w:t>către</w:t>
      </w:r>
      <w:r w:rsidRPr="00876ACC">
        <w:rPr>
          <w:rFonts w:ascii="Arial" w:hAnsi="Arial" w:cs="Arial"/>
          <w:lang w:val="ro-RO"/>
        </w:rPr>
        <w:t xml:space="preserve"> consumator a dovezii conform </w:t>
      </w:r>
      <w:r w:rsidR="00CD3D90" w:rsidRPr="00876ACC">
        <w:rPr>
          <w:rFonts w:ascii="Arial" w:hAnsi="Arial" w:cs="Arial"/>
          <w:lang w:val="ro-RO"/>
        </w:rPr>
        <w:t>căreia</w:t>
      </w:r>
      <w:r w:rsidRPr="00876ACC">
        <w:rPr>
          <w:rFonts w:ascii="Arial" w:hAnsi="Arial" w:cs="Arial"/>
          <w:lang w:val="ro-RO"/>
        </w:rPr>
        <w:t xml:space="preserve"> acesta a trimis produsele </w:t>
      </w:r>
      <w:r w:rsidR="00CD3D90" w:rsidRPr="00876ACC">
        <w:rPr>
          <w:rFonts w:ascii="Arial" w:hAnsi="Arial" w:cs="Arial"/>
          <w:lang w:val="ro-RO"/>
        </w:rPr>
        <w:t>către</w:t>
      </w:r>
      <w:r w:rsidRPr="00876ACC">
        <w:rPr>
          <w:rFonts w:ascii="Arial" w:hAnsi="Arial" w:cs="Arial"/>
          <w:lang w:val="ro-RO"/>
        </w:rPr>
        <w:t xml:space="preserve"> </w:t>
      </w:r>
      <w:r w:rsidR="00CD3D90" w:rsidRPr="00876ACC">
        <w:rPr>
          <w:rFonts w:ascii="Arial" w:hAnsi="Arial" w:cs="Arial"/>
          <w:lang w:val="ro-RO"/>
        </w:rPr>
        <w:t>vânzător</w:t>
      </w:r>
      <w:r w:rsidRPr="00876ACC">
        <w:rPr>
          <w:rFonts w:ascii="Arial" w:hAnsi="Arial" w:cs="Arial"/>
          <w:lang w:val="ro-RO"/>
        </w:rPr>
        <w:t>.</w:t>
      </w:r>
    </w:p>
    <w:p w14:paraId="3CFA5630" w14:textId="34FBC6C5" w:rsidR="001441FB" w:rsidRPr="00876ACC" w:rsidRDefault="00CD3D90" w:rsidP="001441FB">
      <w:pPr>
        <w:ind w:firstLine="72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lang w:val="ro-RO"/>
        </w:rPr>
        <w:t>Vânzătorul</w:t>
      </w:r>
      <w:r w:rsidR="001441FB" w:rsidRPr="00876ACC">
        <w:rPr>
          <w:rFonts w:ascii="Arial" w:hAnsi="Arial" w:cs="Arial"/>
          <w:lang w:val="ro-RO"/>
        </w:rPr>
        <w:t xml:space="preserve"> </w:t>
      </w:r>
      <w:r w:rsidRPr="00876ACC">
        <w:rPr>
          <w:rFonts w:ascii="Arial" w:hAnsi="Arial" w:cs="Arial"/>
          <w:lang w:val="ro-RO"/>
        </w:rPr>
        <w:t>rambursează</w:t>
      </w:r>
      <w:r w:rsidR="001441FB" w:rsidRPr="00876ACC">
        <w:rPr>
          <w:rFonts w:ascii="Arial" w:hAnsi="Arial" w:cs="Arial"/>
          <w:lang w:val="ro-RO"/>
        </w:rPr>
        <w:t xml:space="preserve"> aceste sume folosind </w:t>
      </w:r>
      <w:r w:rsidRPr="00876ACC">
        <w:rPr>
          <w:rFonts w:ascii="Arial" w:hAnsi="Arial" w:cs="Arial"/>
          <w:lang w:val="ro-RO"/>
        </w:rPr>
        <w:t>aceleași</w:t>
      </w:r>
      <w:r w:rsidR="001441FB" w:rsidRPr="00876ACC">
        <w:rPr>
          <w:rFonts w:ascii="Arial" w:hAnsi="Arial" w:cs="Arial"/>
          <w:lang w:val="ro-RO"/>
        </w:rPr>
        <w:t xml:space="preserve"> </w:t>
      </w:r>
      <w:r w:rsidRPr="00876ACC">
        <w:rPr>
          <w:rFonts w:ascii="Arial" w:hAnsi="Arial" w:cs="Arial"/>
          <w:lang w:val="ro-RO"/>
        </w:rPr>
        <w:t>modalități</w:t>
      </w:r>
      <w:r w:rsidR="001441FB" w:rsidRPr="00876ACC">
        <w:rPr>
          <w:rFonts w:ascii="Arial" w:hAnsi="Arial" w:cs="Arial"/>
          <w:lang w:val="ro-RO"/>
        </w:rPr>
        <w:t xml:space="preserve"> de plata ca si cele folosite de consumator pentru </w:t>
      </w:r>
      <w:r w:rsidRPr="00876ACC">
        <w:rPr>
          <w:rFonts w:ascii="Arial" w:hAnsi="Arial" w:cs="Arial"/>
          <w:lang w:val="ro-RO"/>
        </w:rPr>
        <w:t>tranzacția</w:t>
      </w:r>
      <w:r w:rsidR="001441FB" w:rsidRPr="00876ACC">
        <w:rPr>
          <w:rFonts w:ascii="Arial" w:hAnsi="Arial" w:cs="Arial"/>
          <w:lang w:val="ro-RO"/>
        </w:rPr>
        <w:t xml:space="preserve"> </w:t>
      </w:r>
      <w:r w:rsidRPr="00876ACC">
        <w:rPr>
          <w:rFonts w:ascii="Arial" w:hAnsi="Arial" w:cs="Arial"/>
          <w:lang w:val="ro-RO"/>
        </w:rPr>
        <w:t>inițială</w:t>
      </w:r>
      <w:r w:rsidR="001441FB" w:rsidRPr="00876ACC">
        <w:rPr>
          <w:rFonts w:ascii="Arial" w:hAnsi="Arial" w:cs="Arial"/>
          <w:lang w:val="ro-RO"/>
        </w:rPr>
        <w:t xml:space="preserve">, cu </w:t>
      </w:r>
      <w:r w:rsidRPr="00876ACC">
        <w:rPr>
          <w:rFonts w:ascii="Arial" w:hAnsi="Arial" w:cs="Arial"/>
          <w:lang w:val="ro-RO"/>
        </w:rPr>
        <w:t>excepția</w:t>
      </w:r>
      <w:r w:rsidR="001441FB" w:rsidRPr="00876ACC">
        <w:rPr>
          <w:rFonts w:ascii="Arial" w:hAnsi="Arial" w:cs="Arial"/>
          <w:lang w:val="ro-RO"/>
        </w:rPr>
        <w:t xml:space="preserve"> cazului in care consumatorul a fost de acord cu o alta </w:t>
      </w:r>
      <w:r w:rsidR="001441FB" w:rsidRPr="00876ACC">
        <w:rPr>
          <w:rFonts w:ascii="Arial" w:hAnsi="Arial" w:cs="Arial"/>
          <w:lang w:val="ro-RO"/>
        </w:rPr>
        <w:lastRenderedPageBreak/>
        <w:t xml:space="preserve">modalitate de plata si cu </w:t>
      </w:r>
      <w:r w:rsidRPr="00876ACC">
        <w:rPr>
          <w:rFonts w:ascii="Arial" w:hAnsi="Arial" w:cs="Arial"/>
          <w:lang w:val="ro-RO"/>
        </w:rPr>
        <w:t>condiția</w:t>
      </w:r>
      <w:r w:rsidR="001441FB" w:rsidRPr="00876ACC">
        <w:rPr>
          <w:rFonts w:ascii="Arial" w:hAnsi="Arial" w:cs="Arial"/>
          <w:lang w:val="ro-RO"/>
        </w:rPr>
        <w:t xml:space="preserve"> de a nu </w:t>
      </w:r>
      <w:r w:rsidRPr="00876ACC">
        <w:rPr>
          <w:rFonts w:ascii="Arial" w:hAnsi="Arial" w:cs="Arial"/>
          <w:lang w:val="ro-RO"/>
        </w:rPr>
        <w:t>cădea</w:t>
      </w:r>
      <w:r w:rsidR="001441FB" w:rsidRPr="00876ACC">
        <w:rPr>
          <w:rFonts w:ascii="Arial" w:hAnsi="Arial" w:cs="Arial"/>
          <w:lang w:val="ro-RO"/>
        </w:rPr>
        <w:t xml:space="preserve"> in sarcina consumatorului plata de comisioane in urma </w:t>
      </w:r>
      <w:r w:rsidRPr="00876ACC">
        <w:rPr>
          <w:rFonts w:ascii="Arial" w:hAnsi="Arial" w:cs="Arial"/>
          <w:lang w:val="ro-RO"/>
        </w:rPr>
        <w:t>rambursării</w:t>
      </w:r>
      <w:r w:rsidR="001441FB" w:rsidRPr="00876ACC">
        <w:rPr>
          <w:rFonts w:ascii="Arial" w:hAnsi="Arial" w:cs="Arial"/>
          <w:lang w:val="ro-RO"/>
        </w:rPr>
        <w:t>.</w:t>
      </w:r>
    </w:p>
    <w:p w14:paraId="5515F294" w14:textId="76E69531" w:rsidR="0073528E" w:rsidRPr="00876ACC" w:rsidRDefault="0073528E" w:rsidP="005D7B34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lang w:val="ro-RO"/>
        </w:rPr>
        <w:t xml:space="preserve">Dreptul de retragere se aplica / nu se aplica in ceea ce </w:t>
      </w:r>
      <w:r w:rsidR="00CD3D90" w:rsidRPr="00876ACC">
        <w:rPr>
          <w:rFonts w:ascii="Arial" w:hAnsi="Arial" w:cs="Arial"/>
          <w:lang w:val="ro-RO"/>
        </w:rPr>
        <w:t>privește</w:t>
      </w:r>
      <w:r w:rsidRPr="00876ACC">
        <w:rPr>
          <w:rFonts w:ascii="Arial" w:hAnsi="Arial" w:cs="Arial"/>
          <w:lang w:val="ro-RO"/>
        </w:rPr>
        <w:t xml:space="preserve"> produsele enumerate mai jos, </w:t>
      </w:r>
      <w:r w:rsidR="00CD3D90" w:rsidRPr="00876ACC">
        <w:rPr>
          <w:rFonts w:ascii="Arial" w:hAnsi="Arial" w:cs="Arial"/>
          <w:lang w:val="ro-RO"/>
        </w:rPr>
        <w:t>după</w:t>
      </w:r>
      <w:r w:rsidRPr="00876ACC">
        <w:rPr>
          <w:rFonts w:ascii="Arial" w:hAnsi="Arial" w:cs="Arial"/>
          <w:lang w:val="ro-RO"/>
        </w:rPr>
        <w:t xml:space="preserve"> cum urmeaza:</w:t>
      </w:r>
    </w:p>
    <w:p w14:paraId="3A1FF53B" w14:textId="77777777" w:rsidR="0073528E" w:rsidRPr="00876ACC" w:rsidRDefault="0073528E" w:rsidP="0073528E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i/>
          <w:iCs/>
          <w:lang w:val="ro-RO"/>
        </w:rPr>
        <w:t>Produsul a fost încercat și clientul considera ca nu i se potrivește</w:t>
      </w:r>
      <w:r w:rsidRPr="00876ACC">
        <w:rPr>
          <w:rFonts w:ascii="Arial" w:hAnsi="Arial" w:cs="Arial"/>
          <w:lang w:val="ro-RO"/>
        </w:rPr>
        <w:t xml:space="preserve"> (in max 14 zile de la achiziție) atunci returul se accepta.</w:t>
      </w:r>
    </w:p>
    <w:p w14:paraId="770FAD66" w14:textId="0B13CF06" w:rsidR="0073528E" w:rsidRPr="00876ACC" w:rsidRDefault="0073528E" w:rsidP="0073528E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i/>
          <w:iCs/>
          <w:lang w:val="ro-RO"/>
        </w:rPr>
        <w:t>Vânzătorul recomanda eronat</w:t>
      </w:r>
      <w:r w:rsidRPr="00876ACC">
        <w:rPr>
          <w:rFonts w:ascii="Arial" w:hAnsi="Arial" w:cs="Arial"/>
          <w:lang w:val="ro-RO"/>
        </w:rPr>
        <w:t xml:space="preserve"> (in max 14 zile de la achiziție) se accepta returul și se găsește o soluție favorabilă pentru client </w:t>
      </w:r>
    </w:p>
    <w:p w14:paraId="2F7C2182" w14:textId="77777777" w:rsidR="0073528E" w:rsidRPr="00876ACC" w:rsidRDefault="0073528E" w:rsidP="0073528E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i/>
          <w:iCs/>
          <w:lang w:val="ro-RO"/>
        </w:rPr>
        <w:t xml:space="preserve">Detergenții </w:t>
      </w:r>
      <w:r w:rsidRPr="00876ACC">
        <w:rPr>
          <w:rFonts w:ascii="Arial" w:hAnsi="Arial" w:cs="Arial"/>
          <w:lang w:val="ro-RO"/>
        </w:rPr>
        <w:t>– nu se returnează. Desigilarea acestora putând produce riscuri in ceea ce privește sănătatea.</w:t>
      </w:r>
    </w:p>
    <w:p w14:paraId="481E5104" w14:textId="77777777" w:rsidR="0073528E" w:rsidRPr="00876ACC" w:rsidRDefault="0073528E" w:rsidP="0073528E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i/>
          <w:iCs/>
          <w:lang w:val="ro-RO"/>
        </w:rPr>
        <w:t xml:space="preserve">Produse configurabile </w:t>
      </w:r>
      <w:r w:rsidRPr="00876ACC">
        <w:rPr>
          <w:rFonts w:ascii="Arial" w:hAnsi="Arial" w:cs="Arial"/>
          <w:lang w:val="ro-RO"/>
        </w:rPr>
        <w:t>– nu se achiziționează prin Webshop si nu se returnează</w:t>
      </w:r>
    </w:p>
    <w:p w14:paraId="4E16E9A8" w14:textId="23C36463" w:rsidR="0073528E" w:rsidRDefault="0073528E" w:rsidP="0073528E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i/>
          <w:iCs/>
          <w:lang w:val="ro-RO"/>
        </w:rPr>
        <w:t xml:space="preserve">Produsele aduse pe comanda care nu se găsesc in oferta uzuala </w:t>
      </w:r>
      <w:r w:rsidRPr="00876ACC">
        <w:rPr>
          <w:rFonts w:ascii="Arial" w:hAnsi="Arial" w:cs="Arial"/>
          <w:lang w:val="ro-RO"/>
        </w:rPr>
        <w:t>- nu se achiziționează prin Webshop si nu se returnează</w:t>
      </w:r>
    </w:p>
    <w:p w14:paraId="2A616ECB" w14:textId="5D503F52" w:rsidR="00631E41" w:rsidRPr="00631E41" w:rsidRDefault="00631E41" w:rsidP="00631E41">
      <w:pPr>
        <w:pStyle w:val="ListParagraph"/>
        <w:numPr>
          <w:ilvl w:val="0"/>
          <w:numId w:val="5"/>
        </w:numPr>
        <w:rPr>
          <w:rFonts w:ascii="Arial" w:hAnsi="Arial" w:cs="Arial"/>
          <w:lang w:val="ro-RO"/>
        </w:rPr>
      </w:pPr>
      <w:r w:rsidRPr="00AA7867">
        <w:rPr>
          <w:rFonts w:ascii="Arial" w:hAnsi="Arial" w:cs="Arial"/>
          <w:i/>
          <w:iCs/>
          <w:lang w:val="ro-RO"/>
        </w:rPr>
        <w:t>Produsele cu baterie sau bateriile</w:t>
      </w:r>
      <w:r w:rsidR="00AA7867">
        <w:rPr>
          <w:rFonts w:ascii="Arial" w:hAnsi="Arial" w:cs="Arial"/>
          <w:lang w:val="ro-RO"/>
        </w:rPr>
        <w:t xml:space="preserve"> </w:t>
      </w:r>
      <w:r w:rsidRPr="00631E41">
        <w:rPr>
          <w:rFonts w:ascii="Arial" w:hAnsi="Arial" w:cs="Arial"/>
          <w:lang w:val="ro-RO"/>
        </w:rPr>
        <w:t xml:space="preserve">- </w:t>
      </w:r>
      <w:r w:rsidR="00EE1D38">
        <w:rPr>
          <w:rFonts w:ascii="Arial" w:hAnsi="Arial" w:cs="Arial"/>
          <w:lang w:val="ro-RO"/>
        </w:rPr>
        <w:t>temporar</w:t>
      </w:r>
      <w:r w:rsidRPr="00631E41">
        <w:rPr>
          <w:rFonts w:ascii="Arial" w:hAnsi="Arial" w:cs="Arial"/>
          <w:lang w:val="ro-RO"/>
        </w:rPr>
        <w:t xml:space="preserve"> nu </w:t>
      </w:r>
      <w:r w:rsidR="00EE1D38">
        <w:rPr>
          <w:rFonts w:ascii="Arial" w:hAnsi="Arial" w:cs="Arial"/>
          <w:lang w:val="ro-RO"/>
        </w:rPr>
        <w:t>constituie obiectul unei vânzări la distanta</w:t>
      </w:r>
      <w:r w:rsidRPr="00631E41">
        <w:rPr>
          <w:rFonts w:ascii="Arial" w:hAnsi="Arial" w:cs="Arial"/>
          <w:lang w:val="ro-RO"/>
        </w:rPr>
        <w:t xml:space="preserve"> </w:t>
      </w:r>
      <w:r w:rsidR="00EE1D38">
        <w:rPr>
          <w:rFonts w:ascii="Arial" w:hAnsi="Arial" w:cs="Arial"/>
          <w:lang w:val="ro-RO"/>
        </w:rPr>
        <w:t>(W</w:t>
      </w:r>
      <w:r w:rsidRPr="00631E41">
        <w:rPr>
          <w:rFonts w:ascii="Arial" w:hAnsi="Arial" w:cs="Arial"/>
          <w:lang w:val="ro-RO"/>
        </w:rPr>
        <w:t>ebshop</w:t>
      </w:r>
      <w:r w:rsidR="00EE1D38">
        <w:rPr>
          <w:rFonts w:ascii="Arial" w:hAnsi="Arial" w:cs="Arial"/>
          <w:lang w:val="ro-RO"/>
        </w:rPr>
        <w:t>)</w:t>
      </w:r>
      <w:r w:rsidR="006B5024">
        <w:rPr>
          <w:rFonts w:ascii="Arial" w:hAnsi="Arial" w:cs="Arial"/>
          <w:lang w:val="ro-RO"/>
        </w:rPr>
        <w:t xml:space="preserve">. Returul este posibil doar </w:t>
      </w:r>
      <w:r w:rsidR="003D751C">
        <w:rPr>
          <w:rFonts w:ascii="Arial" w:hAnsi="Arial" w:cs="Arial"/>
          <w:lang w:val="ro-RO"/>
        </w:rPr>
        <w:t>pri</w:t>
      </w:r>
      <w:r w:rsidR="006B5024">
        <w:rPr>
          <w:rFonts w:ascii="Arial" w:hAnsi="Arial" w:cs="Arial"/>
          <w:lang w:val="ro-RO"/>
        </w:rPr>
        <w:t>n transport special</w:t>
      </w:r>
      <w:r w:rsidR="003D751C">
        <w:rPr>
          <w:rFonts w:ascii="Arial" w:hAnsi="Arial" w:cs="Arial"/>
          <w:lang w:val="ro-RO"/>
        </w:rPr>
        <w:t>izat acestor categorii de produse</w:t>
      </w:r>
    </w:p>
    <w:p w14:paraId="600EBEC0" w14:textId="098CA713" w:rsidR="0073528E" w:rsidRDefault="0073528E" w:rsidP="0073528E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i/>
          <w:iCs/>
          <w:lang w:val="ro-RO"/>
        </w:rPr>
        <w:t xml:space="preserve">Piesele de schimb </w:t>
      </w:r>
      <w:r w:rsidRPr="00667321">
        <w:rPr>
          <w:rFonts w:ascii="Arial" w:hAnsi="Arial" w:cs="Arial"/>
          <w:b/>
          <w:bCs/>
          <w:i/>
          <w:iCs/>
          <w:lang w:val="ro-RO"/>
        </w:rPr>
        <w:t xml:space="preserve">sigilate </w:t>
      </w:r>
      <w:r w:rsidRPr="00876ACC">
        <w:rPr>
          <w:rFonts w:ascii="Arial" w:hAnsi="Arial" w:cs="Arial"/>
          <w:lang w:val="ro-RO"/>
        </w:rPr>
        <w:t>– sunt singurele piese acceptate ca retur; desigilarea acestora ne mai asigurând certitudinea ca acestea nu au suferit deteriorări ce nu pot fi observate</w:t>
      </w:r>
      <w:r w:rsidR="00805B38">
        <w:rPr>
          <w:rFonts w:ascii="Arial" w:hAnsi="Arial" w:cs="Arial"/>
          <w:lang w:val="ro-RO"/>
        </w:rPr>
        <w:t xml:space="preserve"> cu ochiul liber</w:t>
      </w:r>
      <w:r w:rsidRPr="00876ACC">
        <w:rPr>
          <w:rFonts w:ascii="Arial" w:hAnsi="Arial" w:cs="Arial"/>
          <w:lang w:val="ro-RO"/>
        </w:rPr>
        <w:t>. Piesele de schimb se instalează doar in service autorizat altfel nu se acorda garanție.</w:t>
      </w:r>
    </w:p>
    <w:p w14:paraId="73F24CBB" w14:textId="244414B9" w:rsidR="00754025" w:rsidRDefault="000B55DD" w:rsidP="0073528E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</w:t>
      </w:r>
      <w:r w:rsidRPr="000B55DD">
        <w:rPr>
          <w:rFonts w:ascii="Arial" w:hAnsi="Arial" w:cs="Arial"/>
          <w:lang w:val="ro-RO"/>
        </w:rPr>
        <w:t xml:space="preserve">rodusele asupra cărora au fost </w:t>
      </w:r>
      <w:r w:rsidRPr="005E4D74">
        <w:rPr>
          <w:rFonts w:ascii="Arial" w:hAnsi="Arial" w:cs="Arial"/>
          <w:i/>
          <w:iCs/>
          <w:lang w:val="ro-RO"/>
        </w:rPr>
        <w:t>efectuate intervenții neautorizate</w:t>
      </w:r>
      <w:r w:rsidRPr="000B55DD">
        <w:rPr>
          <w:rFonts w:ascii="Arial" w:hAnsi="Arial" w:cs="Arial"/>
          <w:lang w:val="ro-RO"/>
        </w:rPr>
        <w:t>, cele care prezintă urme de uzură sau folosire excesivă, zgârieturi, ciobituri, lovituri, șocuri mecanice / electrice</w:t>
      </w:r>
      <w:r w:rsidR="007E345E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- </w:t>
      </w:r>
      <w:r w:rsidR="007E345E">
        <w:rPr>
          <w:rFonts w:ascii="Arial" w:hAnsi="Arial" w:cs="Arial"/>
          <w:lang w:val="ro-RO"/>
        </w:rPr>
        <w:t>n</w:t>
      </w:r>
      <w:r w:rsidRPr="000B55DD">
        <w:rPr>
          <w:rFonts w:ascii="Arial" w:hAnsi="Arial" w:cs="Arial"/>
          <w:lang w:val="ro-RO"/>
        </w:rPr>
        <w:t>u se acceptă</w:t>
      </w:r>
      <w:r w:rsidR="007E345E">
        <w:rPr>
          <w:rFonts w:ascii="Arial" w:hAnsi="Arial" w:cs="Arial"/>
          <w:lang w:val="ro-RO"/>
        </w:rPr>
        <w:t xml:space="preserve"> ca retur</w:t>
      </w:r>
    </w:p>
    <w:p w14:paraId="066319EF" w14:textId="27F360A3" w:rsidR="00EF012A" w:rsidRPr="00EF012A" w:rsidRDefault="0073528E" w:rsidP="0073528E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i/>
          <w:iCs/>
          <w:lang w:val="ro-RO"/>
        </w:rPr>
        <w:t xml:space="preserve">Produsul </w:t>
      </w:r>
      <w:r w:rsidR="001E091A">
        <w:rPr>
          <w:rFonts w:ascii="Arial" w:hAnsi="Arial" w:cs="Arial"/>
          <w:i/>
          <w:iCs/>
          <w:lang w:val="ro-RO"/>
        </w:rPr>
        <w:t>livrat ca retur</w:t>
      </w:r>
      <w:r w:rsidRPr="00876ACC">
        <w:rPr>
          <w:rFonts w:ascii="Arial" w:hAnsi="Arial" w:cs="Arial"/>
          <w:i/>
          <w:iCs/>
          <w:lang w:val="ro-RO"/>
        </w:rPr>
        <w:t xml:space="preserve"> se verifica </w:t>
      </w:r>
      <w:r w:rsidR="00913803">
        <w:rPr>
          <w:rFonts w:ascii="Arial" w:hAnsi="Arial" w:cs="Arial"/>
          <w:i/>
          <w:iCs/>
          <w:lang w:val="ro-RO"/>
        </w:rPr>
        <w:t xml:space="preserve">la </w:t>
      </w:r>
      <w:r w:rsidR="004220C7">
        <w:rPr>
          <w:rFonts w:ascii="Arial" w:hAnsi="Arial" w:cs="Arial"/>
          <w:i/>
          <w:iCs/>
          <w:lang w:val="ro-RO"/>
        </w:rPr>
        <w:t>recepție</w:t>
      </w:r>
      <w:r w:rsidR="008C39E2">
        <w:rPr>
          <w:rFonts w:ascii="Arial" w:hAnsi="Arial" w:cs="Arial"/>
          <w:i/>
          <w:iCs/>
          <w:lang w:val="ro-RO"/>
        </w:rPr>
        <w:t xml:space="preserve"> astfel:</w:t>
      </w:r>
    </w:p>
    <w:p w14:paraId="13050F65" w14:textId="3A1EE21D" w:rsidR="005C67A5" w:rsidRDefault="004220C7" w:rsidP="005C67A5">
      <w:pPr>
        <w:pStyle w:val="ListParagraph"/>
        <w:numPr>
          <w:ilvl w:val="1"/>
          <w:numId w:val="5"/>
        </w:numPr>
        <w:snapToGrid w:val="0"/>
        <w:spacing w:after="0" w:line="240" w:lineRule="auto"/>
        <w:ind w:left="1134"/>
        <w:contextualSpacing w:val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</w:t>
      </w:r>
      <w:r w:rsidR="00E273B8" w:rsidRPr="004220C7">
        <w:rPr>
          <w:rFonts w:ascii="Arial" w:hAnsi="Arial" w:cs="Arial"/>
          <w:lang w:val="ro-RO"/>
        </w:rPr>
        <w:t>achet</w:t>
      </w:r>
      <w:r w:rsidRPr="004220C7">
        <w:rPr>
          <w:rFonts w:ascii="Arial" w:hAnsi="Arial" w:cs="Arial"/>
          <w:lang w:val="ro-RO"/>
        </w:rPr>
        <w:t>ul sa fie complet</w:t>
      </w:r>
      <w:r w:rsidR="003A3008">
        <w:rPr>
          <w:rFonts w:ascii="Arial" w:hAnsi="Arial" w:cs="Arial"/>
          <w:lang w:val="ro-RO"/>
        </w:rPr>
        <w:t xml:space="preserve"> (accesorii)</w:t>
      </w:r>
      <w:r w:rsidRPr="004220C7">
        <w:rPr>
          <w:rFonts w:ascii="Arial" w:hAnsi="Arial" w:cs="Arial"/>
          <w:lang w:val="ro-RO"/>
        </w:rPr>
        <w:t xml:space="preserve"> conform indicațiilor de pe cutie</w:t>
      </w:r>
    </w:p>
    <w:p w14:paraId="6B7BA35E" w14:textId="77777777" w:rsidR="00546F20" w:rsidRPr="00546F20" w:rsidRDefault="005C67A5" w:rsidP="00546F20">
      <w:pPr>
        <w:pStyle w:val="ListParagraph"/>
        <w:numPr>
          <w:ilvl w:val="1"/>
          <w:numId w:val="5"/>
        </w:numPr>
        <w:snapToGrid w:val="0"/>
        <w:spacing w:after="0" w:line="240" w:lineRule="auto"/>
        <w:ind w:left="1134"/>
        <w:contextualSpacing w:val="0"/>
        <w:jc w:val="both"/>
        <w:rPr>
          <w:rFonts w:ascii="Arial" w:hAnsi="Arial" w:cs="Arial"/>
          <w:lang w:val="ro-RO"/>
        </w:rPr>
      </w:pPr>
      <w:r w:rsidRPr="005C67A5">
        <w:rPr>
          <w:rFonts w:ascii="Arial" w:hAnsi="Arial" w:cs="Arial"/>
          <w:color w:val="2B2B2B"/>
          <w:lang w:val="ro-RO"/>
        </w:rPr>
        <w:t>sa fie însoțit de certificatul de garanție în original (dacă a fost emis de producător/distribuitor) și toate documentele cu care a fost livrat produsul</w:t>
      </w:r>
    </w:p>
    <w:p w14:paraId="1346068A" w14:textId="07E34C21" w:rsidR="00546F20" w:rsidRPr="00546F20" w:rsidRDefault="00546F20" w:rsidP="00546F20">
      <w:pPr>
        <w:pStyle w:val="ListParagraph"/>
        <w:numPr>
          <w:ilvl w:val="1"/>
          <w:numId w:val="5"/>
        </w:numPr>
        <w:snapToGrid w:val="0"/>
        <w:spacing w:after="0" w:line="240" w:lineRule="auto"/>
        <w:ind w:left="1134"/>
        <w:contextualSpacing w:val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sa fie</w:t>
      </w:r>
      <w:r w:rsidRPr="00546F20">
        <w:rPr>
          <w:rFonts w:ascii="Arial" w:hAnsi="Arial" w:cs="Arial"/>
          <w:lang w:val="ro-RO"/>
        </w:rPr>
        <w:t xml:space="preserve"> însoțit de eventuale cadouri</w:t>
      </w:r>
      <w:r w:rsidR="00B0642E">
        <w:rPr>
          <w:rFonts w:ascii="Arial" w:hAnsi="Arial" w:cs="Arial"/>
          <w:lang w:val="ro-RO"/>
        </w:rPr>
        <w:t xml:space="preserve"> primite odată cu achiziția produsului</w:t>
      </w:r>
    </w:p>
    <w:p w14:paraId="4D2959BE" w14:textId="4DC60FA6" w:rsidR="0073528E" w:rsidRPr="00513A00" w:rsidRDefault="0073528E" w:rsidP="004B4678">
      <w:pPr>
        <w:pStyle w:val="ListParagraph"/>
        <w:numPr>
          <w:ilvl w:val="1"/>
          <w:numId w:val="5"/>
        </w:numPr>
        <w:snapToGrid w:val="0"/>
        <w:spacing w:after="0" w:line="240" w:lineRule="auto"/>
        <w:ind w:left="1134"/>
        <w:contextualSpacing w:val="0"/>
        <w:jc w:val="both"/>
        <w:rPr>
          <w:rFonts w:ascii="Arial" w:hAnsi="Arial" w:cs="Arial"/>
          <w:lang w:val="ro-RO"/>
        </w:rPr>
      </w:pPr>
      <w:r w:rsidRPr="00513A00">
        <w:rPr>
          <w:rFonts w:ascii="Arial" w:hAnsi="Arial" w:cs="Arial"/>
          <w:lang w:val="ro-RO"/>
        </w:rPr>
        <w:t>sa nu fie zgâriat</w:t>
      </w:r>
      <w:r w:rsidR="00513A00" w:rsidRPr="00513A00">
        <w:rPr>
          <w:rFonts w:ascii="Arial" w:hAnsi="Arial" w:cs="Arial"/>
          <w:lang w:val="ro-RO"/>
        </w:rPr>
        <w:t xml:space="preserve"> si </w:t>
      </w:r>
      <w:r w:rsidR="00AE1836" w:rsidRPr="00513A00">
        <w:rPr>
          <w:rFonts w:ascii="Arial" w:hAnsi="Arial" w:cs="Arial"/>
          <w:lang w:val="ro-RO"/>
        </w:rPr>
        <w:t>s</w:t>
      </w:r>
      <w:r w:rsidRPr="00513A00">
        <w:rPr>
          <w:rFonts w:ascii="Arial" w:hAnsi="Arial" w:cs="Arial"/>
          <w:lang w:val="ro-RO"/>
        </w:rPr>
        <w:t>a nu aibă urme mari de folosință</w:t>
      </w:r>
      <w:r w:rsidR="00AE1836" w:rsidRPr="00513A00">
        <w:rPr>
          <w:rFonts w:ascii="Arial" w:hAnsi="Arial" w:cs="Arial"/>
          <w:lang w:val="ro-RO"/>
        </w:rPr>
        <w:t xml:space="preserve"> (</w:t>
      </w:r>
      <w:r w:rsidRPr="00513A00">
        <w:rPr>
          <w:rFonts w:ascii="Arial" w:hAnsi="Arial" w:cs="Arial"/>
          <w:lang w:val="ro-RO"/>
        </w:rPr>
        <w:t xml:space="preserve">adică sa </w:t>
      </w:r>
      <w:r w:rsidR="00AE1836" w:rsidRPr="00513A00">
        <w:rPr>
          <w:rFonts w:ascii="Arial" w:hAnsi="Arial" w:cs="Arial"/>
          <w:lang w:val="ro-RO"/>
        </w:rPr>
        <w:t>poată</w:t>
      </w:r>
      <w:r w:rsidRPr="00513A00">
        <w:rPr>
          <w:rFonts w:ascii="Arial" w:hAnsi="Arial" w:cs="Arial"/>
          <w:lang w:val="ro-RO"/>
        </w:rPr>
        <w:t xml:space="preserve"> fi curățat cu o laveta</w:t>
      </w:r>
      <w:r w:rsidR="00AE1836" w:rsidRPr="00513A00">
        <w:rPr>
          <w:rFonts w:ascii="Arial" w:hAnsi="Arial" w:cs="Arial"/>
          <w:lang w:val="ro-RO"/>
        </w:rPr>
        <w:t>)</w:t>
      </w:r>
      <w:r w:rsidR="00513A00">
        <w:rPr>
          <w:rFonts w:ascii="Arial" w:hAnsi="Arial" w:cs="Arial"/>
          <w:lang w:val="ro-RO"/>
        </w:rPr>
        <w:t xml:space="preserve"> conform punctului 8</w:t>
      </w:r>
    </w:p>
    <w:p w14:paraId="202F27F3" w14:textId="44AC5EA4" w:rsidR="0073528E" w:rsidRPr="00876ACC" w:rsidRDefault="0073528E" w:rsidP="00AE1836">
      <w:pPr>
        <w:pStyle w:val="ListParagraph"/>
        <w:snapToGrid w:val="0"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i/>
          <w:iCs/>
          <w:lang w:val="ro-RO"/>
        </w:rPr>
        <w:t xml:space="preserve">Daca se constata </w:t>
      </w:r>
      <w:r w:rsidR="00332CC4">
        <w:rPr>
          <w:rFonts w:ascii="Arial" w:hAnsi="Arial" w:cs="Arial"/>
          <w:i/>
          <w:iCs/>
          <w:lang w:val="ro-RO"/>
        </w:rPr>
        <w:t xml:space="preserve">lipsuri sau </w:t>
      </w:r>
      <w:r w:rsidR="00532AFE" w:rsidRPr="00876ACC">
        <w:rPr>
          <w:rFonts w:ascii="Arial" w:hAnsi="Arial" w:cs="Arial"/>
          <w:i/>
          <w:iCs/>
          <w:lang w:val="ro-RO"/>
        </w:rPr>
        <w:t>deteriorăr</w:t>
      </w:r>
      <w:r w:rsidR="00532AFE">
        <w:rPr>
          <w:rFonts w:ascii="Arial" w:hAnsi="Arial" w:cs="Arial"/>
          <w:i/>
          <w:iCs/>
          <w:lang w:val="ro-RO"/>
        </w:rPr>
        <w:t>i</w:t>
      </w:r>
      <w:r w:rsidRPr="00876ACC">
        <w:rPr>
          <w:rFonts w:ascii="Arial" w:hAnsi="Arial" w:cs="Arial"/>
          <w:i/>
          <w:iCs/>
          <w:lang w:val="ro-RO"/>
        </w:rPr>
        <w:t xml:space="preserve"> din vina clientului </w:t>
      </w:r>
      <w:r w:rsidRPr="00876ACC">
        <w:rPr>
          <w:rFonts w:ascii="Arial" w:hAnsi="Arial" w:cs="Arial"/>
          <w:lang w:val="ro-RO"/>
        </w:rPr>
        <w:t>– devizul de reparatie se va factura clientului</w:t>
      </w:r>
    </w:p>
    <w:p w14:paraId="5D7BD45A" w14:textId="5561B085" w:rsidR="0073528E" w:rsidRPr="00876ACC" w:rsidRDefault="0073528E" w:rsidP="003023E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o-RO"/>
        </w:rPr>
      </w:pPr>
    </w:p>
    <w:p w14:paraId="279476A5" w14:textId="3E208B84" w:rsidR="0052034D" w:rsidRDefault="0052034D" w:rsidP="0052034D">
      <w:pPr>
        <w:jc w:val="both"/>
        <w:rPr>
          <w:rFonts w:ascii="Arial" w:hAnsi="Arial" w:cs="Arial"/>
          <w:lang w:val="ro-RO"/>
        </w:rPr>
      </w:pPr>
      <w:r w:rsidRPr="00876ACC">
        <w:rPr>
          <w:rFonts w:ascii="Arial" w:hAnsi="Arial" w:cs="Arial"/>
          <w:lang w:val="ro-RO"/>
        </w:rPr>
        <w:t xml:space="preserve">Daca </w:t>
      </w:r>
      <w:r w:rsidR="00CD3D90" w:rsidRPr="00876ACC">
        <w:rPr>
          <w:rFonts w:ascii="Arial" w:hAnsi="Arial" w:cs="Arial"/>
          <w:lang w:val="ro-RO"/>
        </w:rPr>
        <w:t>întâmpinați</w:t>
      </w:r>
      <w:r w:rsidRPr="00876ACC">
        <w:rPr>
          <w:rFonts w:ascii="Arial" w:hAnsi="Arial" w:cs="Arial"/>
          <w:lang w:val="ro-RO"/>
        </w:rPr>
        <w:t xml:space="preserve"> orice problema legata de o comanda, care nu pare a putea fi rezolva</w:t>
      </w:r>
      <w:r w:rsidR="00F26877">
        <w:rPr>
          <w:rFonts w:ascii="Arial" w:hAnsi="Arial" w:cs="Arial"/>
          <w:lang w:val="ro-RO"/>
        </w:rPr>
        <w:t>t</w:t>
      </w:r>
      <w:r w:rsidRPr="00876ACC">
        <w:rPr>
          <w:rFonts w:ascii="Arial" w:hAnsi="Arial" w:cs="Arial"/>
          <w:lang w:val="ro-RO"/>
        </w:rPr>
        <w:t xml:space="preserve">a prin e-mail sau cu reprezentantul </w:t>
      </w:r>
      <w:r w:rsidR="00DF4DAA">
        <w:rPr>
          <w:rFonts w:ascii="Arial" w:hAnsi="Arial" w:cs="Arial"/>
          <w:lang w:val="ro-RO"/>
        </w:rPr>
        <w:t>nostru</w:t>
      </w:r>
      <w:r w:rsidRPr="00876ACC">
        <w:rPr>
          <w:rFonts w:ascii="Arial" w:hAnsi="Arial" w:cs="Arial"/>
          <w:lang w:val="ro-RO"/>
        </w:rPr>
        <w:t xml:space="preserve">, cu care </w:t>
      </w:r>
      <w:r w:rsidR="00CD3D90" w:rsidRPr="00876ACC">
        <w:rPr>
          <w:rFonts w:ascii="Arial" w:hAnsi="Arial" w:cs="Arial"/>
          <w:lang w:val="ro-RO"/>
        </w:rPr>
        <w:t>ați</w:t>
      </w:r>
      <w:r w:rsidRPr="00876ACC">
        <w:rPr>
          <w:rFonts w:ascii="Arial" w:hAnsi="Arial" w:cs="Arial"/>
          <w:lang w:val="ro-RO"/>
        </w:rPr>
        <w:t xml:space="preserve"> discutat in prealabil, </w:t>
      </w:r>
      <w:r w:rsidR="00CD3D90" w:rsidRPr="00876ACC">
        <w:rPr>
          <w:rFonts w:ascii="Arial" w:hAnsi="Arial" w:cs="Arial"/>
          <w:lang w:val="ro-RO"/>
        </w:rPr>
        <w:t>puteți</w:t>
      </w:r>
      <w:r w:rsidRPr="00876ACC">
        <w:rPr>
          <w:rFonts w:ascii="Arial" w:hAnsi="Arial" w:cs="Arial"/>
          <w:lang w:val="ro-RO"/>
        </w:rPr>
        <w:t xml:space="preserve"> solicita o consiliere suplimentara, </w:t>
      </w:r>
      <w:r w:rsidR="00CD3D90" w:rsidRPr="00876ACC">
        <w:rPr>
          <w:rFonts w:ascii="Arial" w:hAnsi="Arial" w:cs="Arial"/>
          <w:lang w:val="ro-RO"/>
        </w:rPr>
        <w:t>contactând</w:t>
      </w:r>
      <w:r w:rsidRPr="00876ACC">
        <w:rPr>
          <w:rFonts w:ascii="Arial" w:hAnsi="Arial" w:cs="Arial"/>
          <w:lang w:val="ro-RO"/>
        </w:rPr>
        <w:t xml:space="preserve">-ne la </w:t>
      </w:r>
      <w:r w:rsidR="00CD3D90" w:rsidRPr="00876ACC">
        <w:rPr>
          <w:rFonts w:ascii="Arial" w:hAnsi="Arial" w:cs="Arial"/>
          <w:lang w:val="ro-RO"/>
        </w:rPr>
        <w:t>următoarea</w:t>
      </w:r>
      <w:r w:rsidRPr="00876ACC">
        <w:rPr>
          <w:rFonts w:ascii="Arial" w:hAnsi="Arial" w:cs="Arial"/>
          <w:lang w:val="ro-RO"/>
        </w:rPr>
        <w:t xml:space="preserve"> adresa : </w:t>
      </w:r>
      <w:hyperlink r:id="rId12" w:history="1">
        <w:r w:rsidR="009660EE" w:rsidRPr="00573F79">
          <w:rPr>
            <w:rStyle w:val="Hyperlink"/>
            <w:rFonts w:ascii="Arial" w:hAnsi="Arial" w:cs="Arial"/>
            <w:lang w:val="ro-RO"/>
          </w:rPr>
          <w:t>office@kaercher.ro</w:t>
        </w:r>
      </w:hyperlink>
    </w:p>
    <w:p w14:paraId="675FD21E" w14:textId="77777777" w:rsidR="00B15542" w:rsidRDefault="00B15542" w:rsidP="009660EE">
      <w:pPr>
        <w:jc w:val="center"/>
        <w:rPr>
          <w:rFonts w:ascii="Arial" w:hAnsi="Arial" w:cs="Arial"/>
          <w:b/>
          <w:lang w:val="ro-RO"/>
        </w:rPr>
      </w:pPr>
    </w:p>
    <w:p w14:paraId="60969148" w14:textId="54B2B893" w:rsidR="009660EE" w:rsidRPr="00876ACC" w:rsidRDefault="009660EE" w:rsidP="00B15542">
      <w:pPr>
        <w:spacing w:after="0"/>
        <w:jc w:val="center"/>
        <w:rPr>
          <w:rFonts w:ascii="Arial" w:hAnsi="Arial" w:cs="Arial"/>
          <w:b/>
          <w:lang w:val="ro-RO"/>
        </w:rPr>
      </w:pPr>
      <w:r w:rsidRPr="00876ACC">
        <w:rPr>
          <w:rFonts w:ascii="Arial" w:hAnsi="Arial" w:cs="Arial"/>
          <w:b/>
          <w:lang w:val="ro-RO"/>
        </w:rPr>
        <w:t>CONDITII GENERALE PRIVIND DREPTUL DE RETRAGERE SI DE RETUR</w:t>
      </w:r>
    </w:p>
    <w:p w14:paraId="22E6E926" w14:textId="77777777" w:rsidR="00F263B5" w:rsidRDefault="00F263B5" w:rsidP="00F263B5">
      <w:pPr>
        <w:jc w:val="center"/>
        <w:rPr>
          <w:rFonts w:ascii="Arial" w:hAnsi="Arial" w:cs="Arial"/>
          <w:bCs/>
          <w:i/>
          <w:iCs/>
          <w:lang w:val="ro-RO"/>
        </w:rPr>
      </w:pPr>
      <w:r w:rsidRPr="00F263B5">
        <w:rPr>
          <w:rFonts w:ascii="Arial" w:hAnsi="Arial" w:cs="Arial"/>
          <w:bCs/>
          <w:i/>
          <w:iCs/>
          <w:lang w:val="ro-RO"/>
        </w:rPr>
        <w:t>pentru produsele achiziționate prin contact direct cu un responsabil vânzări Karcher Romania in spatii comerciale de tip Karcher Center sau la sediul clientului</w:t>
      </w:r>
    </w:p>
    <w:p w14:paraId="732B5631" w14:textId="2FD1E910" w:rsidR="009660EE" w:rsidRDefault="0008745F" w:rsidP="0052034D">
      <w:pPr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lang w:val="ro-RO"/>
        </w:rPr>
        <w:t>Se vor aplica in întregime condițiile de la pagina 2 „</w:t>
      </w:r>
      <w:r>
        <w:rPr>
          <w:rFonts w:ascii="Arial" w:hAnsi="Arial" w:cs="Arial"/>
          <w:bCs/>
          <w:i/>
          <w:iCs/>
          <w:lang w:val="ro-RO"/>
        </w:rPr>
        <w:t>p</w:t>
      </w:r>
      <w:r w:rsidRPr="00876ACC">
        <w:rPr>
          <w:rFonts w:ascii="Arial" w:hAnsi="Arial" w:cs="Arial"/>
          <w:bCs/>
          <w:i/>
          <w:iCs/>
          <w:lang w:val="ro-RO"/>
        </w:rPr>
        <w:t>entru produsele achiziționate prin contract la distanta sau prin contract in afara spatiilor comerciale</w:t>
      </w:r>
      <w:r>
        <w:rPr>
          <w:rFonts w:ascii="Arial" w:hAnsi="Arial" w:cs="Arial"/>
          <w:bCs/>
          <w:i/>
          <w:iCs/>
          <w:lang w:val="ro-RO"/>
        </w:rPr>
        <w:t>”</w:t>
      </w:r>
      <w:r w:rsidR="005764E6">
        <w:rPr>
          <w:rFonts w:ascii="Arial" w:hAnsi="Arial" w:cs="Arial"/>
          <w:bCs/>
          <w:i/>
          <w:iCs/>
          <w:lang w:val="ro-RO"/>
        </w:rPr>
        <w:t xml:space="preserve"> </w:t>
      </w:r>
      <w:r w:rsidR="005764E6">
        <w:rPr>
          <w:rFonts w:ascii="Arial" w:hAnsi="Arial" w:cs="Arial"/>
          <w:bCs/>
          <w:lang w:val="ro-RO"/>
        </w:rPr>
        <w:t xml:space="preserve"> acestea fiind suplimentate de următoarea condiți</w:t>
      </w:r>
      <w:r w:rsidR="00CB176D">
        <w:rPr>
          <w:rFonts w:ascii="Arial" w:hAnsi="Arial" w:cs="Arial"/>
          <w:bCs/>
          <w:lang w:val="ro-RO"/>
        </w:rPr>
        <w:t>i:</w:t>
      </w:r>
    </w:p>
    <w:p w14:paraId="2CDF6CB3" w14:textId="6C853586" w:rsidR="00CB176D" w:rsidRDefault="00CB176D" w:rsidP="00CB176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Pentru produse/ servicii in valoare</w:t>
      </w:r>
      <w:r w:rsidR="007B046B">
        <w:rPr>
          <w:rFonts w:ascii="Arial" w:hAnsi="Arial" w:cs="Arial"/>
          <w:lang w:val="ro-RO"/>
        </w:rPr>
        <w:t xml:space="preserve"> intre 250-</w:t>
      </w:r>
      <w:r w:rsidR="000440DE">
        <w:rPr>
          <w:rFonts w:ascii="Arial" w:hAnsi="Arial" w:cs="Arial"/>
          <w:lang w:val="ro-RO"/>
        </w:rPr>
        <w:t xml:space="preserve">1500 euro (echivalent in lei) </w:t>
      </w:r>
      <w:r w:rsidR="009118FB">
        <w:rPr>
          <w:rFonts w:ascii="Arial" w:hAnsi="Arial" w:cs="Arial"/>
          <w:lang w:val="ro-RO"/>
        </w:rPr>
        <w:t>acord Director Vanzari</w:t>
      </w:r>
    </w:p>
    <w:p w14:paraId="72424621" w14:textId="5DC9EAC4" w:rsidR="004B60ED" w:rsidRDefault="004B60ED" w:rsidP="004B60E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Pentru produse/ servicii in valoare intre 1500-</w:t>
      </w:r>
      <w:r w:rsidR="00757326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500</w:t>
      </w:r>
      <w:r w:rsidR="00757326">
        <w:rPr>
          <w:rFonts w:ascii="Arial" w:hAnsi="Arial" w:cs="Arial"/>
          <w:lang w:val="ro-RO"/>
        </w:rPr>
        <w:t>0</w:t>
      </w:r>
      <w:r>
        <w:rPr>
          <w:rFonts w:ascii="Arial" w:hAnsi="Arial" w:cs="Arial"/>
          <w:lang w:val="ro-RO"/>
        </w:rPr>
        <w:t xml:space="preserve"> euro (echivalent in lei) acord Director </w:t>
      </w:r>
      <w:r w:rsidR="00757326">
        <w:rPr>
          <w:rFonts w:ascii="Arial" w:hAnsi="Arial" w:cs="Arial"/>
          <w:lang w:val="ro-RO"/>
        </w:rPr>
        <w:t>Financiar</w:t>
      </w:r>
    </w:p>
    <w:p w14:paraId="08934D44" w14:textId="5FD2EF42" w:rsidR="00757326" w:rsidRDefault="00757326" w:rsidP="0075732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Pentru produse/ servicii in valoare peste 5000 euro (echivalent in lei) acord Manager general</w:t>
      </w:r>
    </w:p>
    <w:p w14:paraId="3A31B049" w14:textId="02F85FE0" w:rsidR="00F41469" w:rsidRDefault="00F41469" w:rsidP="0075732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Obținerea acordului fiind in responsabilitatea Customer service sau Responsabil vânzare care asigurat încheierea contractului de vânzare - cumpărare</w:t>
      </w:r>
    </w:p>
    <w:p w14:paraId="525F5BAE" w14:textId="7BB3FB56" w:rsidR="00A33988" w:rsidRPr="00B15542" w:rsidRDefault="00B32E37" w:rsidP="000E62B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ro-RO"/>
        </w:rPr>
      </w:pPr>
      <w:r w:rsidRPr="00B15542">
        <w:rPr>
          <w:rFonts w:ascii="Arial" w:hAnsi="Arial" w:cs="Arial"/>
          <w:lang w:val="ro-RO"/>
        </w:rPr>
        <w:t>Se va verifica suplimentar f</w:t>
      </w:r>
      <w:r w:rsidR="007B046B" w:rsidRPr="00B15542">
        <w:rPr>
          <w:rFonts w:ascii="Arial" w:hAnsi="Arial" w:cs="Arial"/>
          <w:lang w:val="ro-RO"/>
        </w:rPr>
        <w:t>uncționalitatea</w:t>
      </w:r>
      <w:r w:rsidR="00A33988" w:rsidRPr="00B15542">
        <w:rPr>
          <w:rFonts w:ascii="Arial" w:hAnsi="Arial" w:cs="Arial"/>
          <w:lang w:val="ro-RO"/>
        </w:rPr>
        <w:t xml:space="preserve"> produsului</w:t>
      </w:r>
      <w:r w:rsidRPr="00B15542">
        <w:rPr>
          <w:rFonts w:ascii="Arial" w:hAnsi="Arial" w:cs="Arial"/>
          <w:lang w:val="ro-RO"/>
        </w:rPr>
        <w:t xml:space="preserve"> de către Tehnician Service</w:t>
      </w:r>
    </w:p>
    <w:sectPr w:rsidR="00A33988" w:rsidRPr="00B15542" w:rsidSect="009F0D35">
      <w:headerReference w:type="default" r:id="rId13"/>
      <w:footerReference w:type="default" r:id="rId14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3CED" w14:textId="77777777" w:rsidR="00582F65" w:rsidRDefault="00582F65" w:rsidP="008E5518">
      <w:pPr>
        <w:spacing w:after="0" w:line="240" w:lineRule="auto"/>
      </w:pPr>
      <w:r>
        <w:separator/>
      </w:r>
    </w:p>
  </w:endnote>
  <w:endnote w:type="continuationSeparator" w:id="0">
    <w:p w14:paraId="1B53A147" w14:textId="77777777" w:rsidR="00582F65" w:rsidRDefault="00582F65" w:rsidP="008E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1A0909" w:rsidRPr="000B51B2" w14:paraId="23E55B48" w14:textId="77777777" w:rsidTr="009B51E0">
      <w:tc>
        <w:tcPr>
          <w:tcW w:w="3116" w:type="dxa"/>
        </w:tcPr>
        <w:p w14:paraId="3C3FE833" w14:textId="77777777" w:rsidR="00DD18F3" w:rsidRPr="00DD18F3" w:rsidRDefault="00DD18F3" w:rsidP="00DD18F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</w:rPr>
          </w:pPr>
          <w:proofErr w:type="spellStart"/>
          <w:r w:rsidRPr="00DD18F3">
            <w:rPr>
              <w:rFonts w:ascii="Arial" w:hAnsi="Arial" w:cs="Arial"/>
              <w:color w:val="808080" w:themeColor="background1" w:themeShade="80"/>
              <w:sz w:val="18"/>
            </w:rPr>
            <w:t>Kärcher</w:t>
          </w:r>
          <w:proofErr w:type="spellEnd"/>
          <w:r w:rsidRPr="00DD18F3">
            <w:rPr>
              <w:rFonts w:ascii="Arial" w:hAnsi="Arial" w:cs="Arial"/>
              <w:color w:val="808080" w:themeColor="background1" w:themeShade="80"/>
              <w:sz w:val="18"/>
            </w:rPr>
            <w:t xml:space="preserve"> </w:t>
          </w:r>
          <w:proofErr w:type="spellStart"/>
          <w:r w:rsidRPr="00DD18F3">
            <w:rPr>
              <w:rFonts w:ascii="Arial" w:hAnsi="Arial" w:cs="Arial"/>
              <w:color w:val="808080" w:themeColor="background1" w:themeShade="80"/>
              <w:sz w:val="18"/>
            </w:rPr>
            <w:t>România</w:t>
          </w:r>
          <w:proofErr w:type="spellEnd"/>
        </w:p>
        <w:p w14:paraId="7ABBC35E" w14:textId="77777777" w:rsidR="00DD18F3" w:rsidRPr="00DD18F3" w:rsidRDefault="00DD18F3" w:rsidP="00DD18F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</w:rPr>
          </w:pPr>
          <w:r w:rsidRPr="00DD18F3">
            <w:rPr>
              <w:rFonts w:ascii="Arial" w:hAnsi="Arial" w:cs="Arial"/>
              <w:color w:val="808080" w:themeColor="background1" w:themeShade="80"/>
              <w:sz w:val="18"/>
            </w:rPr>
            <w:t xml:space="preserve">Bld. </w:t>
          </w:r>
          <w:proofErr w:type="spellStart"/>
          <w:r w:rsidRPr="00DD18F3">
            <w:rPr>
              <w:rFonts w:ascii="Arial" w:hAnsi="Arial" w:cs="Arial"/>
              <w:color w:val="808080" w:themeColor="background1" w:themeShade="80"/>
              <w:sz w:val="18"/>
            </w:rPr>
            <w:t>Pipera</w:t>
          </w:r>
          <w:proofErr w:type="spellEnd"/>
          <w:r w:rsidRPr="00DD18F3">
            <w:rPr>
              <w:rFonts w:ascii="Arial" w:hAnsi="Arial" w:cs="Arial"/>
              <w:color w:val="808080" w:themeColor="background1" w:themeShade="80"/>
              <w:sz w:val="18"/>
            </w:rPr>
            <w:t xml:space="preserve"> nr. 2-XI</w:t>
          </w:r>
        </w:p>
        <w:p w14:paraId="6ED88265" w14:textId="1042DAFF" w:rsidR="001A0909" w:rsidRPr="000B51B2" w:rsidRDefault="00DD18F3" w:rsidP="00DD18F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</w:rPr>
          </w:pPr>
          <w:proofErr w:type="spellStart"/>
          <w:r w:rsidRPr="00DD18F3">
            <w:rPr>
              <w:rFonts w:ascii="Arial" w:hAnsi="Arial" w:cs="Arial"/>
              <w:color w:val="808080" w:themeColor="background1" w:themeShade="80"/>
              <w:sz w:val="18"/>
            </w:rPr>
            <w:t>Voluntari</w:t>
          </w:r>
          <w:proofErr w:type="spellEnd"/>
          <w:r w:rsidRPr="00DD18F3">
            <w:rPr>
              <w:rFonts w:ascii="Arial" w:hAnsi="Arial" w:cs="Arial"/>
              <w:color w:val="808080" w:themeColor="background1" w:themeShade="80"/>
              <w:sz w:val="18"/>
            </w:rPr>
            <w:t>, Ilfov, 077190, Romania</w:t>
          </w:r>
        </w:p>
      </w:tc>
      <w:tc>
        <w:tcPr>
          <w:tcW w:w="3117" w:type="dxa"/>
        </w:tcPr>
        <w:p w14:paraId="030F454C" w14:textId="77777777" w:rsidR="001A0909" w:rsidRPr="000B51B2" w:rsidRDefault="001A0909" w:rsidP="001A0909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8"/>
            </w:rPr>
          </w:pPr>
          <w:r w:rsidRPr="000B51B2">
            <w:rPr>
              <w:rFonts w:ascii="Arial" w:hAnsi="Arial" w:cs="Arial"/>
              <w:color w:val="808080" w:themeColor="background1" w:themeShade="80"/>
              <w:sz w:val="18"/>
            </w:rPr>
            <w:t>email: office@kaercher.ro</w:t>
          </w:r>
        </w:p>
      </w:tc>
      <w:tc>
        <w:tcPr>
          <w:tcW w:w="3117" w:type="dxa"/>
        </w:tcPr>
        <w:p w14:paraId="7BE21799" w14:textId="77777777" w:rsidR="001A0909" w:rsidRPr="000B51B2" w:rsidRDefault="001A0909" w:rsidP="001A0909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20"/>
            </w:rPr>
          </w:pPr>
          <w:r w:rsidRPr="000B51B2">
            <w:rPr>
              <w:rFonts w:ascii="Arial" w:hAnsi="Arial" w:cs="Arial"/>
              <w:color w:val="808080" w:themeColor="background1" w:themeShade="80"/>
              <w:sz w:val="16"/>
              <w:szCs w:val="20"/>
            </w:rPr>
            <w:t xml:space="preserve">                 </w:t>
          </w:r>
          <w:r>
            <w:rPr>
              <w:rFonts w:ascii="Arial" w:hAnsi="Arial" w:cs="Arial"/>
              <w:color w:val="808080" w:themeColor="background1" w:themeShade="80"/>
              <w:sz w:val="16"/>
              <w:szCs w:val="20"/>
            </w:rPr>
            <w:t xml:space="preserve">     </w:t>
          </w:r>
          <w:r w:rsidRPr="000B51B2">
            <w:rPr>
              <w:rFonts w:ascii="Arial" w:hAnsi="Arial" w:cs="Arial"/>
              <w:color w:val="808080" w:themeColor="background1" w:themeShade="80"/>
              <w:sz w:val="16"/>
              <w:szCs w:val="20"/>
            </w:rPr>
            <w:t xml:space="preserve">        </w:t>
          </w:r>
          <w:proofErr w:type="spellStart"/>
          <w:r w:rsidRPr="000B51B2">
            <w:rPr>
              <w:rFonts w:ascii="Arial" w:hAnsi="Arial" w:cs="Arial"/>
              <w:color w:val="808080" w:themeColor="background1" w:themeShade="80"/>
              <w:sz w:val="16"/>
              <w:szCs w:val="20"/>
            </w:rPr>
            <w:t>tel</w:t>
          </w:r>
          <w:proofErr w:type="spellEnd"/>
          <w:r w:rsidRPr="000B51B2">
            <w:rPr>
              <w:rFonts w:ascii="Arial" w:hAnsi="Arial" w:cs="Arial"/>
              <w:color w:val="808080" w:themeColor="background1" w:themeShade="80"/>
              <w:sz w:val="16"/>
              <w:szCs w:val="20"/>
            </w:rPr>
            <w:t xml:space="preserve">: </w:t>
          </w:r>
          <w:r w:rsidRPr="000B51B2">
            <w:rPr>
              <w:rFonts w:ascii="Arial" w:hAnsi="Arial"/>
              <w:color w:val="808080" w:themeColor="background1" w:themeShade="80"/>
              <w:sz w:val="16"/>
              <w:szCs w:val="20"/>
            </w:rPr>
            <w:t>+40 0372 709 003</w:t>
          </w:r>
        </w:p>
        <w:p w14:paraId="2BB0421F" w14:textId="77777777" w:rsidR="001A0909" w:rsidRPr="000B51B2" w:rsidRDefault="001A0909" w:rsidP="001A0909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6"/>
              <w:szCs w:val="20"/>
            </w:rPr>
          </w:pPr>
          <w:r w:rsidRPr="000B51B2">
            <w:rPr>
              <w:rFonts w:ascii="Arial" w:hAnsi="Arial"/>
              <w:color w:val="808080" w:themeColor="background1" w:themeShade="80"/>
              <w:sz w:val="16"/>
              <w:szCs w:val="20"/>
            </w:rPr>
            <w:t>+40 0372 709 002</w:t>
          </w:r>
        </w:p>
      </w:tc>
    </w:tr>
  </w:tbl>
  <w:p w14:paraId="13D7138E" w14:textId="5029D986" w:rsidR="00421310" w:rsidRPr="001A0909" w:rsidRDefault="0061065A" w:rsidP="0061065A">
    <w:pPr>
      <w:pStyle w:val="Footer"/>
      <w:tabs>
        <w:tab w:val="clear" w:pos="4513"/>
        <w:tab w:val="clear" w:pos="9026"/>
        <w:tab w:val="left" w:pos="17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F827" w14:textId="77777777" w:rsidR="00582F65" w:rsidRDefault="00582F65" w:rsidP="008E5518">
      <w:pPr>
        <w:spacing w:after="0" w:line="240" w:lineRule="auto"/>
      </w:pPr>
      <w:r>
        <w:separator/>
      </w:r>
    </w:p>
  </w:footnote>
  <w:footnote w:type="continuationSeparator" w:id="0">
    <w:p w14:paraId="0A5D6DD6" w14:textId="77777777" w:rsidR="00582F65" w:rsidRDefault="00582F65" w:rsidP="008E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A7BD" w14:textId="77777777" w:rsidR="00421310" w:rsidRPr="00D0104D" w:rsidRDefault="00421310" w:rsidP="00421310">
    <w:pPr>
      <w:pStyle w:val="Header"/>
      <w:rPr>
        <w:rFonts w:ascii="Arial" w:hAnsi="Arial" w:cs="Arial"/>
        <w:color w:val="A6A6A6" w:themeColor="background1" w:themeShade="A6"/>
        <w:sz w:val="18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006F2E6" wp14:editId="0565913A">
          <wp:simplePos x="0" y="0"/>
          <wp:positionH relativeFrom="column">
            <wp:posOffset>5511800</wp:posOffset>
          </wp:positionH>
          <wp:positionV relativeFrom="paragraph">
            <wp:posOffset>-40005</wp:posOffset>
          </wp:positionV>
          <wp:extent cx="1219835" cy="347980"/>
          <wp:effectExtent l="0" t="0" r="0" b="0"/>
          <wp:wrapTight wrapText="bothSides">
            <wp:wrapPolygon edited="0">
              <wp:start x="0" y="0"/>
              <wp:lineTo x="0" y="20102"/>
              <wp:lineTo x="21251" y="20102"/>
              <wp:lineTo x="2125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46" b="16472"/>
                  <a:stretch/>
                </pic:blipFill>
                <pic:spPr bwMode="auto">
                  <a:xfrm>
                    <a:off x="0" y="0"/>
                    <a:ext cx="1219835" cy="347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0104D">
      <w:rPr>
        <w:rFonts w:ascii="Arial" w:hAnsi="Arial" w:cs="Arial"/>
        <w:color w:val="A6A6A6" w:themeColor="background1" w:themeShade="A6"/>
        <w:sz w:val="18"/>
      </w:rPr>
      <w:t>KARCHER ROMANIA SRL</w:t>
    </w:r>
  </w:p>
  <w:p w14:paraId="5706EEE0" w14:textId="77777777" w:rsidR="00421310" w:rsidRDefault="00421310" w:rsidP="00421310">
    <w:pPr>
      <w:pStyle w:val="Header"/>
    </w:pPr>
    <w:r w:rsidRPr="00D0104D">
      <w:rPr>
        <w:rFonts w:ascii="Arial" w:hAnsi="Arial" w:cs="Arial"/>
        <w:color w:val="A6A6A6" w:themeColor="background1" w:themeShade="A6"/>
        <w:sz w:val="18"/>
      </w:rPr>
      <w:t>CUI: RO23533592</w:t>
    </w:r>
  </w:p>
  <w:p w14:paraId="3487D1B1" w14:textId="77777777" w:rsidR="00421310" w:rsidRDefault="00421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6FDF0E"/>
    <w:multiLevelType w:val="hybridMultilevel"/>
    <w:tmpl w:val="F4F536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AA4FD5"/>
    <w:multiLevelType w:val="hybridMultilevel"/>
    <w:tmpl w:val="AA449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1EB1"/>
    <w:multiLevelType w:val="hybridMultilevel"/>
    <w:tmpl w:val="5D0E69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C48F6"/>
    <w:multiLevelType w:val="hybridMultilevel"/>
    <w:tmpl w:val="4072DA42"/>
    <w:lvl w:ilvl="0" w:tplc="1EE20C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1796C"/>
    <w:multiLevelType w:val="hybridMultilevel"/>
    <w:tmpl w:val="E830277C"/>
    <w:lvl w:ilvl="0" w:tplc="67965088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0322254"/>
    <w:multiLevelType w:val="multilevel"/>
    <w:tmpl w:val="3C7A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95784D"/>
    <w:multiLevelType w:val="hybridMultilevel"/>
    <w:tmpl w:val="B8E3D0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EE38F6"/>
    <w:multiLevelType w:val="hybridMultilevel"/>
    <w:tmpl w:val="D68A0A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9DBCE3E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637A2"/>
    <w:multiLevelType w:val="hybridMultilevel"/>
    <w:tmpl w:val="248A22E6"/>
    <w:lvl w:ilvl="0" w:tplc="CB82C264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AA"/>
    <w:rsid w:val="00005CB8"/>
    <w:rsid w:val="00010D4A"/>
    <w:rsid w:val="00011440"/>
    <w:rsid w:val="000277BC"/>
    <w:rsid w:val="000440DE"/>
    <w:rsid w:val="00072945"/>
    <w:rsid w:val="0008745F"/>
    <w:rsid w:val="000A6467"/>
    <w:rsid w:val="000B55DD"/>
    <w:rsid w:val="000E0755"/>
    <w:rsid w:val="000F60D5"/>
    <w:rsid w:val="0011188C"/>
    <w:rsid w:val="001441FB"/>
    <w:rsid w:val="001A0909"/>
    <w:rsid w:val="001A63B1"/>
    <w:rsid w:val="001B107C"/>
    <w:rsid w:val="001E091A"/>
    <w:rsid w:val="00214FBB"/>
    <w:rsid w:val="00245AF1"/>
    <w:rsid w:val="002E164F"/>
    <w:rsid w:val="00300836"/>
    <w:rsid w:val="003023E1"/>
    <w:rsid w:val="00310406"/>
    <w:rsid w:val="003205F2"/>
    <w:rsid w:val="00324979"/>
    <w:rsid w:val="00332CC4"/>
    <w:rsid w:val="00344789"/>
    <w:rsid w:val="003511CD"/>
    <w:rsid w:val="00355075"/>
    <w:rsid w:val="00371B81"/>
    <w:rsid w:val="003801D5"/>
    <w:rsid w:val="003A3008"/>
    <w:rsid w:val="003C69C3"/>
    <w:rsid w:val="003D751C"/>
    <w:rsid w:val="003E6AED"/>
    <w:rsid w:val="00421310"/>
    <w:rsid w:val="004220C7"/>
    <w:rsid w:val="00424D9F"/>
    <w:rsid w:val="004408BA"/>
    <w:rsid w:val="00457A21"/>
    <w:rsid w:val="00467E98"/>
    <w:rsid w:val="004B60ED"/>
    <w:rsid w:val="004C3186"/>
    <w:rsid w:val="00513A00"/>
    <w:rsid w:val="0052034D"/>
    <w:rsid w:val="00532AFE"/>
    <w:rsid w:val="00540BC8"/>
    <w:rsid w:val="00546F20"/>
    <w:rsid w:val="00553F60"/>
    <w:rsid w:val="005764E6"/>
    <w:rsid w:val="00582F65"/>
    <w:rsid w:val="00583545"/>
    <w:rsid w:val="00595AC9"/>
    <w:rsid w:val="005C67A5"/>
    <w:rsid w:val="005D7B34"/>
    <w:rsid w:val="005E4D74"/>
    <w:rsid w:val="005E5DE8"/>
    <w:rsid w:val="006058C7"/>
    <w:rsid w:val="0061065A"/>
    <w:rsid w:val="00613690"/>
    <w:rsid w:val="00623D6C"/>
    <w:rsid w:val="00631E41"/>
    <w:rsid w:val="00640C0A"/>
    <w:rsid w:val="00667321"/>
    <w:rsid w:val="00697C6F"/>
    <w:rsid w:val="006B464B"/>
    <w:rsid w:val="006B5024"/>
    <w:rsid w:val="006D44B0"/>
    <w:rsid w:val="006E56B8"/>
    <w:rsid w:val="006F4065"/>
    <w:rsid w:val="00731816"/>
    <w:rsid w:val="0073528E"/>
    <w:rsid w:val="00754025"/>
    <w:rsid w:val="00754993"/>
    <w:rsid w:val="00757326"/>
    <w:rsid w:val="00763A9C"/>
    <w:rsid w:val="007777BD"/>
    <w:rsid w:val="007A6ABC"/>
    <w:rsid w:val="007B046B"/>
    <w:rsid w:val="007E2F93"/>
    <w:rsid w:val="007E345E"/>
    <w:rsid w:val="007F3434"/>
    <w:rsid w:val="007F61C4"/>
    <w:rsid w:val="00805B38"/>
    <w:rsid w:val="0081673A"/>
    <w:rsid w:val="008260E3"/>
    <w:rsid w:val="00844EFF"/>
    <w:rsid w:val="00876ACC"/>
    <w:rsid w:val="0088421C"/>
    <w:rsid w:val="00884A50"/>
    <w:rsid w:val="00891262"/>
    <w:rsid w:val="008A0249"/>
    <w:rsid w:val="008A2CAF"/>
    <w:rsid w:val="008C2CEB"/>
    <w:rsid w:val="008C39E2"/>
    <w:rsid w:val="008E5518"/>
    <w:rsid w:val="008E7294"/>
    <w:rsid w:val="009118FB"/>
    <w:rsid w:val="00913803"/>
    <w:rsid w:val="009375CF"/>
    <w:rsid w:val="009660EE"/>
    <w:rsid w:val="009718E5"/>
    <w:rsid w:val="009C17E4"/>
    <w:rsid w:val="009C2140"/>
    <w:rsid w:val="009D7C5D"/>
    <w:rsid w:val="009E2D7F"/>
    <w:rsid w:val="009F0D35"/>
    <w:rsid w:val="00A06969"/>
    <w:rsid w:val="00A06E8B"/>
    <w:rsid w:val="00A161F3"/>
    <w:rsid w:val="00A33988"/>
    <w:rsid w:val="00AA7867"/>
    <w:rsid w:val="00AC1439"/>
    <w:rsid w:val="00AE1836"/>
    <w:rsid w:val="00AF19B1"/>
    <w:rsid w:val="00B0642E"/>
    <w:rsid w:val="00B15542"/>
    <w:rsid w:val="00B32E37"/>
    <w:rsid w:val="00B566B7"/>
    <w:rsid w:val="00B703E1"/>
    <w:rsid w:val="00B82853"/>
    <w:rsid w:val="00BB347B"/>
    <w:rsid w:val="00BE45A5"/>
    <w:rsid w:val="00CB176D"/>
    <w:rsid w:val="00CC0957"/>
    <w:rsid w:val="00CD0DE2"/>
    <w:rsid w:val="00CD1B17"/>
    <w:rsid w:val="00CD3D90"/>
    <w:rsid w:val="00CF7CF3"/>
    <w:rsid w:val="00D151A7"/>
    <w:rsid w:val="00D2583E"/>
    <w:rsid w:val="00D37F18"/>
    <w:rsid w:val="00D46AAA"/>
    <w:rsid w:val="00D46F68"/>
    <w:rsid w:val="00D601B4"/>
    <w:rsid w:val="00D65A33"/>
    <w:rsid w:val="00D83B51"/>
    <w:rsid w:val="00DD18F3"/>
    <w:rsid w:val="00DD4C3C"/>
    <w:rsid w:val="00DE78C0"/>
    <w:rsid w:val="00DF4DAA"/>
    <w:rsid w:val="00E20149"/>
    <w:rsid w:val="00E273B8"/>
    <w:rsid w:val="00E81BB4"/>
    <w:rsid w:val="00EC77C6"/>
    <w:rsid w:val="00EC7F12"/>
    <w:rsid w:val="00ED66B7"/>
    <w:rsid w:val="00EE1D38"/>
    <w:rsid w:val="00EF012A"/>
    <w:rsid w:val="00EF49DC"/>
    <w:rsid w:val="00F1364C"/>
    <w:rsid w:val="00F263B5"/>
    <w:rsid w:val="00F26877"/>
    <w:rsid w:val="00F33E7E"/>
    <w:rsid w:val="00F41469"/>
    <w:rsid w:val="00F90CAA"/>
    <w:rsid w:val="00FA3310"/>
    <w:rsid w:val="00FB5930"/>
    <w:rsid w:val="00FC283F"/>
    <w:rsid w:val="00FC7B88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34D9F"/>
  <w15:chartTrackingRefBased/>
  <w15:docId w15:val="{96B1A570-5788-4F55-B9D4-B130400C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EF">
    <w:name w:val="BRIEF"/>
    <w:basedOn w:val="Normal"/>
    <w:rsid w:val="00D46AAA"/>
    <w:pPr>
      <w:tabs>
        <w:tab w:val="left" w:pos="2211"/>
        <w:tab w:val="left" w:pos="4990"/>
        <w:tab w:val="left" w:pos="6974"/>
      </w:tabs>
      <w:spacing w:after="0" w:line="240" w:lineRule="auto"/>
    </w:pPr>
    <w:rPr>
      <w:rFonts w:ascii="Helvetica" w:hAnsi="Helvetica"/>
      <w:sz w:val="24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6A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60D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E5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1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5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18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1A090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A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5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28E"/>
    <w:pPr>
      <w:snapToGrid w:val="0"/>
      <w:spacing w:after="0" w:line="240" w:lineRule="auto"/>
    </w:pPr>
    <w:rPr>
      <w:rFonts w:ascii="Arial" w:hAnsi="Arial"/>
      <w:sz w:val="20"/>
      <w:szCs w:val="20"/>
      <w:lang w:val="en-GB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28E"/>
    <w:rPr>
      <w:rFonts w:ascii="Arial" w:hAnsi="Arial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876A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kaercher.r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ercher.com/ro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menzionline@kaercher.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23CBCBAB3D342BFB0E859810C173B" ma:contentTypeVersion="10" ma:contentTypeDescription="Create a new document." ma:contentTypeScope="" ma:versionID="bf282affde9437edafcb19e6a6efda47">
  <xsd:schema xmlns:xsd="http://www.w3.org/2001/XMLSchema" xmlns:xs="http://www.w3.org/2001/XMLSchema" xmlns:p="http://schemas.microsoft.com/office/2006/metadata/properties" xmlns:ns2="149a6f84-38f1-4c57-b3c3-4256cdda6a54" xmlns:ns3="5257bf46-d24c-4098-b51f-95f8c1c0d52d" targetNamespace="http://schemas.microsoft.com/office/2006/metadata/properties" ma:root="true" ma:fieldsID="7b19a10c7cd30449b7c8ea5015e5c78c" ns2:_="" ns3:_="">
    <xsd:import namespace="149a6f84-38f1-4c57-b3c3-4256cdda6a54"/>
    <xsd:import namespace="5257bf46-d24c-4098-b51f-95f8c1c0d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a6f84-38f1-4c57-b3c3-4256cdda6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7bf46-d24c-4098-b51f-95f8c1c0d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DDC3C-2651-47B7-87DA-4C2C0B984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0431E-1EBA-4CED-8815-E54A4943B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B7A659-CFA2-41AB-BEA9-F147C2B0A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a6f84-38f1-4c57-b3c3-4256cdda6a54"/>
    <ds:schemaRef ds:uri="5257bf46-d24c-4098-b51f-95f8c1c0d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Hannelore Dengel</dc:creator>
  <cp:keywords/>
  <cp:lastModifiedBy>Victor Cosmaciuc</cp:lastModifiedBy>
  <cp:revision>2</cp:revision>
  <cp:lastPrinted>2016-08-24T10:05:00Z</cp:lastPrinted>
  <dcterms:created xsi:type="dcterms:W3CDTF">2022-04-19T07:44:00Z</dcterms:created>
  <dcterms:modified xsi:type="dcterms:W3CDTF">2022-04-19T07:44:00Z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0x010100D0023CBCBAB3D342BFB0E859810C173B</vt:lpwstr>
  </property>
</Properties>
</file>