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0954" w:rsidRDefault="00500954">
      <w:pPr>
        <w:ind w:right="-1440" w:hanging="1440"/>
      </w:pPr>
    </w:p>
    <w:p w:rsidR="00500954" w:rsidRDefault="009215C5" w:rsidP="004743BD">
      <w:pPr>
        <w:ind w:left="141" w:right="1771"/>
        <w:rPr>
          <w:sz w:val="36"/>
          <w:szCs w:val="36"/>
        </w:rPr>
      </w:pPr>
      <w:r>
        <w:rPr>
          <w:sz w:val="36"/>
          <w:szCs w:val="36"/>
        </w:rPr>
        <w:t>Neue</w:t>
      </w:r>
      <w:r w:rsidR="004743BD">
        <w:rPr>
          <w:sz w:val="36"/>
          <w:szCs w:val="36"/>
        </w:rPr>
        <w:t xml:space="preserve">r Kärcher Fenstersauger WV 4-4 </w:t>
      </w:r>
      <w:r>
        <w:rPr>
          <w:sz w:val="36"/>
          <w:szCs w:val="36"/>
        </w:rPr>
        <w:t xml:space="preserve">mit </w:t>
      </w:r>
      <w:proofErr w:type="spellStart"/>
      <w:r>
        <w:rPr>
          <w:sz w:val="36"/>
          <w:szCs w:val="36"/>
        </w:rPr>
        <w:t>Wechselakku</w:t>
      </w:r>
      <w:proofErr w:type="spellEnd"/>
    </w:p>
    <w:p w:rsidR="00500954" w:rsidRDefault="00500954">
      <w:pPr>
        <w:ind w:left="141" w:right="-1440"/>
        <w:rPr>
          <w:sz w:val="36"/>
          <w:szCs w:val="36"/>
        </w:rPr>
      </w:pPr>
    </w:p>
    <w:p w:rsidR="00500954" w:rsidRDefault="009215C5">
      <w:pPr>
        <w:ind w:left="141" w:right="1801"/>
        <w:jc w:val="both"/>
        <w:rPr>
          <w:b/>
          <w:sz w:val="36"/>
          <w:szCs w:val="36"/>
        </w:rPr>
      </w:pPr>
      <w:r>
        <w:rPr>
          <w:b/>
          <w:sz w:val="36"/>
          <w:szCs w:val="36"/>
        </w:rPr>
        <w:t>Glatte Oberflächen mit Leichtigkeit zum Glänzen bringen</w:t>
      </w:r>
    </w:p>
    <w:p w:rsidR="00500954" w:rsidRDefault="00500954">
      <w:pPr>
        <w:ind w:right="-1440"/>
      </w:pPr>
    </w:p>
    <w:tbl>
      <w:tblPr>
        <w:tblStyle w:val="a8"/>
        <w:tblW w:w="9840"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25"/>
        <w:gridCol w:w="3885"/>
        <w:gridCol w:w="2730"/>
      </w:tblGrid>
      <w:tr w:rsidR="00500954">
        <w:trPr>
          <w:trHeight w:val="420"/>
        </w:trPr>
        <w:tc>
          <w:tcPr>
            <w:tcW w:w="7110" w:type="dxa"/>
            <w:gridSpan w:val="2"/>
            <w:tcBorders>
              <w:top w:val="nil"/>
              <w:left w:val="nil"/>
              <w:bottom w:val="nil"/>
              <w:right w:val="nil"/>
            </w:tcBorders>
            <w:shd w:val="clear" w:color="auto" w:fill="auto"/>
            <w:tcMar>
              <w:top w:w="100" w:type="dxa"/>
              <w:left w:w="100" w:type="dxa"/>
              <w:bottom w:w="100" w:type="dxa"/>
              <w:right w:w="100" w:type="dxa"/>
            </w:tcMar>
          </w:tcPr>
          <w:p w:rsidR="00500954" w:rsidRDefault="009215C5">
            <w:pPr>
              <w:spacing w:line="360" w:lineRule="auto"/>
              <w:ind w:right="-81"/>
              <w:jc w:val="both"/>
            </w:pPr>
            <w:bookmarkStart w:id="0" w:name="_heading=h.gjdgxs" w:colFirst="0" w:colLast="0"/>
            <w:bookmarkEnd w:id="0"/>
            <w:r>
              <w:rPr>
                <w:b/>
              </w:rPr>
              <w:t xml:space="preserve">Winnenden, </w:t>
            </w:r>
            <w:r w:rsidR="004743BD">
              <w:rPr>
                <w:b/>
              </w:rPr>
              <w:t>Mai</w:t>
            </w:r>
            <w:r>
              <w:rPr>
                <w:b/>
              </w:rPr>
              <w:t xml:space="preserve"> 2023</w:t>
            </w:r>
            <w:r>
              <w:t xml:space="preserve"> – Fensterputzen muss nicht anstrengend oder zeitaufwendig sein. Mit dem WV 4-4 bringt Kärcher einen neuen Fenstersauger auf den Markt, der mit einem separaten 4-V-Wechselakku betrieben wird, der auch bei weiteren Kärcher-Geräten der gleichen Spannungsklas</w:t>
            </w:r>
            <w:r>
              <w:t xml:space="preserve">se eingesetzt werden kann. </w:t>
            </w:r>
          </w:p>
          <w:p w:rsidR="00500954" w:rsidRDefault="00500954">
            <w:pPr>
              <w:spacing w:line="360" w:lineRule="auto"/>
              <w:ind w:right="-81"/>
              <w:jc w:val="both"/>
            </w:pPr>
          </w:p>
          <w:p w:rsidR="00500954" w:rsidRDefault="009215C5">
            <w:pPr>
              <w:spacing w:line="360" w:lineRule="auto"/>
              <w:ind w:right="-81"/>
              <w:jc w:val="both"/>
            </w:pPr>
            <w:r>
              <w:t>Der neue Fenstersauger sorgt für eine streifen-, schlieren- und tropfenfreie Reinigung von allen glatten Oberflächen und erledigt die Arbeit bis zu drei Mal schneller als es mit einer manuellen Methode der Fall wäre. Der aktuel</w:t>
            </w:r>
            <w:r>
              <w:t xml:space="preserve">le Akkuladestatus lässt sich dabei unkompliziert mit einem kurzen Blick auf die am Gerät befindliche LED-Anzeige ablesen. Damit kann der Reinigungseinsatz besser geplant werden. Mit einem vollgeladenen Akku lassen sich insgesamt 120 m² reinigen, was einer </w:t>
            </w:r>
            <w:r>
              <w:t xml:space="preserve">Fläche von etwa 40 Fenstern entspricht. </w:t>
            </w:r>
          </w:p>
          <w:p w:rsidR="00500954" w:rsidRDefault="00500954">
            <w:pPr>
              <w:spacing w:line="360" w:lineRule="auto"/>
              <w:ind w:right="-81"/>
              <w:jc w:val="both"/>
            </w:pPr>
          </w:p>
          <w:p w:rsidR="00500954" w:rsidRDefault="009215C5">
            <w:pPr>
              <w:spacing w:line="360" w:lineRule="auto"/>
              <w:jc w:val="both"/>
            </w:pPr>
            <w:r>
              <w:t>Ob Fenster oder Duschkabinen – dank der speziell aus Flüssigsilikon passgenau konstruierten Abziehlippe lassen sich auch die Ränder und Ecken der Fenster besonders gut erreichen, was ein Nachpolieren unnötig macht.</w:t>
            </w:r>
            <w:r>
              <w:t xml:space="preserve"> Zudem können sich so auch keine Flüssigkeitsrückstände mehr im Rahmen sammeln und diesen aufquellen lassen. Unschöne Kalkflecken gehören damit der Vergangenheit an und in schlecht belüfteten Badezimmern wird durch das Absaugen gleichzeitig einer ungesunde</w:t>
            </w:r>
            <w:r>
              <w:t>n Schimmelbildung vorgebeugt.</w:t>
            </w:r>
          </w:p>
          <w:p w:rsidR="00500954" w:rsidRDefault="00500954">
            <w:pPr>
              <w:spacing w:line="360" w:lineRule="auto"/>
              <w:jc w:val="both"/>
            </w:pPr>
          </w:p>
          <w:p w:rsidR="00500954" w:rsidRDefault="009215C5">
            <w:pPr>
              <w:spacing w:line="360" w:lineRule="auto"/>
              <w:jc w:val="both"/>
            </w:pPr>
            <w:r>
              <w:lastRenderedPageBreak/>
              <w:t xml:space="preserve">Der Fenstersauger verfügt über eine abnehmbare </w:t>
            </w:r>
            <w:proofErr w:type="spellStart"/>
            <w:r>
              <w:t>Saugdüse</w:t>
            </w:r>
            <w:proofErr w:type="spellEnd"/>
            <w:r>
              <w:t xml:space="preserve"> sowie einen leicht zu lösenden Wassertank. So lässt sich das Gerät einfach und hygienisch reinigen, ohne dass der Anwender mit dem Schmutzwasser in Berührung kommt. Der </w:t>
            </w:r>
            <w:r>
              <w:t>praktische Haushaltshelfer liegt dank des ergonomischen Griffs gut in der Hand und bietet so auch bei längeren Arbeitsphasen einen hohen Komfort.</w:t>
            </w:r>
          </w:p>
          <w:p w:rsidR="00500954" w:rsidRDefault="00500954">
            <w:pPr>
              <w:spacing w:line="360" w:lineRule="auto"/>
              <w:jc w:val="both"/>
            </w:pPr>
          </w:p>
          <w:p w:rsidR="00500954" w:rsidRDefault="009215C5">
            <w:pPr>
              <w:spacing w:line="360" w:lineRule="auto"/>
              <w:ind w:right="43"/>
              <w:jc w:val="both"/>
            </w:pPr>
            <w:r>
              <w:t>Zum Lieferumfang des WV 4-4 gehören eine Sprühflasche und das geeignete Reinigungsmittel. Mit weiterem passen</w:t>
            </w:r>
            <w:r>
              <w:t xml:space="preserve">den Zubehör können Anwender den Fenstersauger zudem individuell an ihre Bedürfnisse anpassen. Wer beispielsweise viele hochgelegene Glasflächen wie Dachfenster oder Wintergärten reinigen muss, kann die passende Teleskopstange nutzen. Mit der schmalen </w:t>
            </w:r>
            <w:proofErr w:type="spellStart"/>
            <w:r>
              <w:t>Saugd</w:t>
            </w:r>
            <w:r>
              <w:t>üse</w:t>
            </w:r>
            <w:proofErr w:type="spellEnd"/>
            <w:r>
              <w:t xml:space="preserve"> können kleine Flächen wie </w:t>
            </w:r>
            <w:proofErr w:type="spellStart"/>
            <w:r>
              <w:t>Vitrinenscheiben</w:t>
            </w:r>
            <w:proofErr w:type="spellEnd"/>
            <w:r>
              <w:t xml:space="preserve"> oder Schminkspiegel mühelos gereinigt werden.</w:t>
            </w:r>
          </w:p>
          <w:p w:rsidR="00500954" w:rsidRDefault="00500954">
            <w:pPr>
              <w:spacing w:line="360" w:lineRule="auto"/>
              <w:ind w:right="43"/>
              <w:jc w:val="both"/>
            </w:pPr>
          </w:p>
          <w:p w:rsidR="00500954" w:rsidRDefault="009215C5">
            <w:pPr>
              <w:spacing w:line="360" w:lineRule="auto"/>
              <w:ind w:right="-81"/>
              <w:jc w:val="both"/>
            </w:pPr>
            <w:r>
              <w:rPr>
                <w:b/>
                <w:color w:val="2B2B2B"/>
              </w:rPr>
              <w:t xml:space="preserve">4 V Kärcher </w:t>
            </w:r>
            <w:proofErr w:type="spellStart"/>
            <w:r>
              <w:rPr>
                <w:b/>
                <w:color w:val="2B2B2B"/>
              </w:rPr>
              <w:t>Battery</w:t>
            </w:r>
            <w:proofErr w:type="spellEnd"/>
            <w:r>
              <w:rPr>
                <w:b/>
                <w:color w:val="2B2B2B"/>
              </w:rPr>
              <w:t xml:space="preserve"> Power-</w:t>
            </w:r>
            <w:proofErr w:type="spellStart"/>
            <w:r>
              <w:rPr>
                <w:b/>
                <w:color w:val="2B2B2B"/>
              </w:rPr>
              <w:t>Wechselakku</w:t>
            </w:r>
            <w:proofErr w:type="spellEnd"/>
          </w:p>
          <w:p w:rsidR="00500954" w:rsidRDefault="009215C5">
            <w:pPr>
              <w:spacing w:line="360" w:lineRule="auto"/>
              <w:ind w:right="-81"/>
              <w:jc w:val="both"/>
              <w:rPr>
                <w:b/>
              </w:rPr>
            </w:pPr>
            <w:r>
              <w:t xml:space="preserve">Der 4-V-Lithium-Ionen-Wechselakku mit </w:t>
            </w:r>
            <w:proofErr w:type="spellStart"/>
            <w:r>
              <w:t>Softgrip</w:t>
            </w:r>
            <w:proofErr w:type="spellEnd"/>
            <w:r>
              <w:t xml:space="preserve">-Oberfläche ermöglicht Anwendern einen komfortablen und schnellen Akku-Austausch. So kann die Laufzeit beliebig verlängert und ohne Unterbrechung gearbeitet werden. Der Akku ist mit anderen 4 V Kärcher </w:t>
            </w:r>
            <w:proofErr w:type="spellStart"/>
            <w:r>
              <w:t>Battery</w:t>
            </w:r>
            <w:proofErr w:type="spellEnd"/>
            <w:r>
              <w:t xml:space="preserve"> </w:t>
            </w:r>
            <w:r>
              <w:t>Power-Geräten kompatibel und bietet somit eine nachhaltige Lösung. Bei Geräten mit höherem Leistungsbedarf werden zwei Akkus eingesetzt. Das Gehäuse ist entsprechend der Schutzklasse IPX4 spritzwassergeschützt. Ein effizientes Temperatur- und Batteriemanag</w:t>
            </w:r>
            <w:r>
              <w:t>ementsystem schützt den Akku vor Überlastung, Überhitzung und Tiefentladung und sorgt so für einen sicheren und zuverlässigen Betrieb und Ladevorgang. Über die dazugehörigen Ladegeräte lässt sich der Akku innerhalb kurzer Zeit wieder aufladen. Der Akkustat</w:t>
            </w:r>
            <w:r>
              <w:t>us wird über LEDs an der Ladestation sowie an den Geräten signalisiert.</w:t>
            </w:r>
          </w:p>
          <w:p w:rsidR="00500954" w:rsidRDefault="00500954">
            <w:pPr>
              <w:spacing w:line="360" w:lineRule="auto"/>
              <w:ind w:right="43"/>
              <w:jc w:val="both"/>
            </w:pPr>
          </w:p>
          <w:p w:rsidR="009D0126" w:rsidRDefault="009D0126">
            <w:pPr>
              <w:spacing w:line="360" w:lineRule="auto"/>
              <w:ind w:right="43"/>
              <w:jc w:val="both"/>
            </w:pPr>
          </w:p>
        </w:tc>
        <w:tc>
          <w:tcPr>
            <w:tcW w:w="2730" w:type="dxa"/>
            <w:tcBorders>
              <w:top w:val="nil"/>
              <w:left w:val="nil"/>
              <w:bottom w:val="nil"/>
              <w:right w:val="nil"/>
            </w:tcBorders>
            <w:shd w:val="clear" w:color="auto" w:fill="auto"/>
            <w:tcMar>
              <w:top w:w="100" w:type="dxa"/>
              <w:left w:w="100" w:type="dxa"/>
              <w:bottom w:w="100" w:type="dxa"/>
              <w:right w:w="100" w:type="dxa"/>
            </w:tcMar>
          </w:tcPr>
          <w:p w:rsidR="00500954" w:rsidRDefault="009215C5">
            <w:pPr>
              <w:widowControl w:val="0"/>
              <w:pBdr>
                <w:top w:val="nil"/>
                <w:left w:val="nil"/>
                <w:bottom w:val="nil"/>
                <w:right w:val="nil"/>
                <w:between w:val="nil"/>
              </w:pBdr>
              <w:spacing w:line="240" w:lineRule="auto"/>
              <w:ind w:left="141"/>
              <w:rPr>
                <w:b/>
                <w:sz w:val="16"/>
                <w:szCs w:val="16"/>
              </w:rPr>
            </w:pPr>
            <w:r>
              <w:rPr>
                <w:b/>
                <w:sz w:val="16"/>
                <w:szCs w:val="16"/>
              </w:rPr>
              <w:lastRenderedPageBreak/>
              <w:t>Pressekontakt</w:t>
            </w:r>
          </w:p>
          <w:p w:rsidR="00500954" w:rsidRDefault="009215C5">
            <w:pPr>
              <w:widowControl w:val="0"/>
              <w:pBdr>
                <w:top w:val="nil"/>
                <w:left w:val="nil"/>
                <w:bottom w:val="nil"/>
                <w:right w:val="nil"/>
                <w:between w:val="nil"/>
              </w:pBdr>
              <w:spacing w:line="240" w:lineRule="auto"/>
              <w:ind w:left="141"/>
              <w:rPr>
                <w:sz w:val="16"/>
                <w:szCs w:val="16"/>
              </w:rPr>
            </w:pPr>
            <w:r>
              <w:rPr>
                <w:sz w:val="16"/>
                <w:szCs w:val="16"/>
              </w:rPr>
              <w:t xml:space="preserve">Julia Häcker </w:t>
            </w:r>
          </w:p>
          <w:p w:rsidR="00500954" w:rsidRDefault="009215C5">
            <w:pPr>
              <w:widowControl w:val="0"/>
              <w:pBdr>
                <w:top w:val="nil"/>
                <w:left w:val="nil"/>
                <w:bottom w:val="nil"/>
                <w:right w:val="nil"/>
                <w:between w:val="nil"/>
              </w:pBdr>
              <w:spacing w:line="240" w:lineRule="auto"/>
              <w:ind w:left="141"/>
              <w:rPr>
                <w:sz w:val="16"/>
                <w:szCs w:val="16"/>
              </w:rPr>
            </w:pPr>
            <w:r>
              <w:rPr>
                <w:sz w:val="16"/>
                <w:szCs w:val="16"/>
              </w:rPr>
              <w:t>Pressereferentin</w:t>
            </w:r>
          </w:p>
          <w:p w:rsidR="00500954" w:rsidRDefault="009215C5">
            <w:pPr>
              <w:widowControl w:val="0"/>
              <w:pBdr>
                <w:top w:val="nil"/>
                <w:left w:val="nil"/>
                <w:bottom w:val="nil"/>
                <w:right w:val="nil"/>
                <w:between w:val="nil"/>
              </w:pBdr>
              <w:spacing w:line="240" w:lineRule="auto"/>
              <w:ind w:left="141"/>
              <w:rPr>
                <w:sz w:val="16"/>
                <w:szCs w:val="16"/>
              </w:rPr>
            </w:pPr>
            <w:r>
              <w:rPr>
                <w:sz w:val="16"/>
                <w:szCs w:val="16"/>
              </w:rPr>
              <w:t>Alfred Kärcher SE &amp; Co. KG</w:t>
            </w:r>
          </w:p>
          <w:p w:rsidR="00500954" w:rsidRDefault="009215C5">
            <w:pPr>
              <w:widowControl w:val="0"/>
              <w:pBdr>
                <w:top w:val="nil"/>
                <w:left w:val="nil"/>
                <w:bottom w:val="nil"/>
                <w:right w:val="nil"/>
                <w:between w:val="nil"/>
              </w:pBdr>
              <w:spacing w:line="240" w:lineRule="auto"/>
              <w:ind w:left="141"/>
              <w:rPr>
                <w:sz w:val="16"/>
                <w:szCs w:val="16"/>
              </w:rPr>
            </w:pPr>
            <w:r>
              <w:rPr>
                <w:sz w:val="16"/>
                <w:szCs w:val="16"/>
              </w:rPr>
              <w:t>Alfred-Kärcher-Str. 28-40</w:t>
            </w:r>
          </w:p>
          <w:p w:rsidR="00500954" w:rsidRDefault="009215C5">
            <w:pPr>
              <w:widowControl w:val="0"/>
              <w:pBdr>
                <w:top w:val="nil"/>
                <w:left w:val="nil"/>
                <w:bottom w:val="nil"/>
                <w:right w:val="nil"/>
                <w:between w:val="nil"/>
              </w:pBdr>
              <w:spacing w:line="240" w:lineRule="auto"/>
              <w:ind w:left="141"/>
              <w:rPr>
                <w:sz w:val="16"/>
                <w:szCs w:val="16"/>
              </w:rPr>
            </w:pPr>
            <w:r>
              <w:rPr>
                <w:sz w:val="16"/>
                <w:szCs w:val="16"/>
              </w:rPr>
              <w:t>71364 Winnenden</w:t>
            </w:r>
          </w:p>
          <w:p w:rsidR="00500954" w:rsidRDefault="00500954">
            <w:pPr>
              <w:widowControl w:val="0"/>
              <w:pBdr>
                <w:top w:val="nil"/>
                <w:left w:val="nil"/>
                <w:bottom w:val="nil"/>
                <w:right w:val="nil"/>
                <w:between w:val="nil"/>
              </w:pBdr>
              <w:spacing w:line="240" w:lineRule="auto"/>
              <w:ind w:left="141"/>
              <w:rPr>
                <w:sz w:val="16"/>
                <w:szCs w:val="16"/>
              </w:rPr>
            </w:pPr>
          </w:p>
          <w:p w:rsidR="00500954" w:rsidRDefault="009215C5">
            <w:pPr>
              <w:widowControl w:val="0"/>
              <w:spacing w:line="240" w:lineRule="auto"/>
              <w:ind w:left="141"/>
              <w:rPr>
                <w:sz w:val="16"/>
                <w:szCs w:val="16"/>
              </w:rPr>
            </w:pPr>
            <w:r>
              <w:rPr>
                <w:sz w:val="16"/>
                <w:szCs w:val="16"/>
              </w:rPr>
              <w:t>T +49 71 95 14-5399</w:t>
            </w:r>
          </w:p>
          <w:p w:rsidR="00500954" w:rsidRDefault="009215C5">
            <w:pPr>
              <w:widowControl w:val="0"/>
              <w:spacing w:line="240" w:lineRule="auto"/>
              <w:ind w:left="141"/>
              <w:rPr>
                <w:sz w:val="16"/>
                <w:szCs w:val="16"/>
                <w:shd w:val="clear" w:color="auto" w:fill="CCCCCC"/>
              </w:rPr>
            </w:pPr>
            <w:r>
              <w:rPr>
                <w:sz w:val="16"/>
                <w:szCs w:val="16"/>
              </w:rPr>
              <w:t>julia.haecker@de.kaercher.com</w:t>
            </w:r>
          </w:p>
        </w:tc>
      </w:tr>
      <w:tr w:rsidR="00500954">
        <w:trPr>
          <w:trHeight w:val="420"/>
        </w:trPr>
        <w:tc>
          <w:tcPr>
            <w:tcW w:w="3225" w:type="dxa"/>
            <w:tcBorders>
              <w:top w:val="nil"/>
              <w:left w:val="nil"/>
              <w:bottom w:val="nil"/>
              <w:right w:val="nil"/>
            </w:tcBorders>
            <w:shd w:val="clear" w:color="auto" w:fill="FEFF04"/>
            <w:tcMar>
              <w:top w:w="100" w:type="dxa"/>
              <w:left w:w="100" w:type="dxa"/>
              <w:bottom w:w="100" w:type="dxa"/>
              <w:right w:w="100" w:type="dxa"/>
            </w:tcMar>
          </w:tcPr>
          <w:p w:rsidR="00500954" w:rsidRDefault="00500954">
            <w:pPr>
              <w:spacing w:line="360" w:lineRule="auto"/>
              <w:ind w:right="-81"/>
              <w:jc w:val="both"/>
              <w:rPr>
                <w:b/>
              </w:rPr>
            </w:pPr>
          </w:p>
        </w:tc>
        <w:tc>
          <w:tcPr>
            <w:tcW w:w="3885" w:type="dxa"/>
            <w:tcBorders>
              <w:top w:val="nil"/>
              <w:left w:val="nil"/>
              <w:bottom w:val="nil"/>
              <w:right w:val="nil"/>
            </w:tcBorders>
            <w:shd w:val="clear" w:color="auto" w:fill="FEFF04"/>
          </w:tcPr>
          <w:p w:rsidR="00500954" w:rsidRDefault="009215C5">
            <w:pPr>
              <w:spacing w:line="360" w:lineRule="auto"/>
              <w:ind w:right="-81"/>
              <w:jc w:val="both"/>
              <w:rPr>
                <w:b/>
              </w:rPr>
            </w:pPr>
            <w:r>
              <w:rPr>
                <w:b/>
                <w:sz w:val="20"/>
                <w:szCs w:val="20"/>
              </w:rPr>
              <w:t xml:space="preserve">WV 4-4  </w:t>
            </w:r>
          </w:p>
        </w:tc>
        <w:tc>
          <w:tcPr>
            <w:tcW w:w="2730" w:type="dxa"/>
            <w:vMerge w:val="restart"/>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spacing w:line="240" w:lineRule="auto"/>
              <w:ind w:left="141"/>
              <w:rPr>
                <w:b/>
                <w:sz w:val="16"/>
                <w:szCs w:val="16"/>
              </w:rPr>
            </w:pPr>
          </w:p>
        </w:tc>
      </w:tr>
      <w:tr w:rsidR="00500954">
        <w:trPr>
          <w:trHeight w:val="420"/>
        </w:trPr>
        <w:tc>
          <w:tcPr>
            <w:tcW w:w="3225" w:type="dxa"/>
            <w:tcBorders>
              <w:top w:val="nil"/>
              <w:left w:val="nil"/>
              <w:bottom w:val="nil"/>
              <w:right w:val="nil"/>
            </w:tcBorders>
            <w:shd w:val="clear" w:color="auto" w:fill="auto"/>
            <w:tcMar>
              <w:top w:w="100" w:type="dxa"/>
              <w:left w:w="100" w:type="dxa"/>
              <w:bottom w:w="100" w:type="dxa"/>
              <w:right w:w="100" w:type="dxa"/>
            </w:tcMar>
          </w:tcPr>
          <w:p w:rsidR="00500954" w:rsidRDefault="009215C5">
            <w:pPr>
              <w:spacing w:line="360" w:lineRule="auto"/>
              <w:ind w:right="-81"/>
              <w:jc w:val="both"/>
              <w:rPr>
                <w:b/>
              </w:rPr>
            </w:pPr>
            <w:r>
              <w:t>Akku-Spannung</w:t>
            </w:r>
          </w:p>
        </w:tc>
        <w:tc>
          <w:tcPr>
            <w:tcW w:w="3885" w:type="dxa"/>
            <w:tcBorders>
              <w:top w:val="nil"/>
              <w:left w:val="nil"/>
              <w:bottom w:val="nil"/>
              <w:right w:val="nil"/>
            </w:tcBorders>
            <w:shd w:val="clear" w:color="auto" w:fill="auto"/>
          </w:tcPr>
          <w:p w:rsidR="00500954" w:rsidRDefault="009215C5">
            <w:pPr>
              <w:spacing w:line="360" w:lineRule="auto"/>
              <w:ind w:right="-81"/>
              <w:jc w:val="both"/>
              <w:rPr>
                <w:b/>
              </w:rPr>
            </w:pPr>
            <w:r>
              <w:t xml:space="preserve">4 V  </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F3F3F3"/>
            <w:tcMar>
              <w:top w:w="100" w:type="dxa"/>
              <w:left w:w="100" w:type="dxa"/>
              <w:bottom w:w="100" w:type="dxa"/>
              <w:right w:w="100" w:type="dxa"/>
            </w:tcMar>
          </w:tcPr>
          <w:p w:rsidR="00500954" w:rsidRDefault="009215C5">
            <w:pPr>
              <w:spacing w:line="360" w:lineRule="auto"/>
              <w:ind w:right="-81"/>
              <w:jc w:val="both"/>
              <w:rPr>
                <w:b/>
              </w:rPr>
            </w:pPr>
            <w:r>
              <w:t>Volumen Schmutzwassertank</w:t>
            </w:r>
          </w:p>
        </w:tc>
        <w:tc>
          <w:tcPr>
            <w:tcW w:w="3885" w:type="dxa"/>
            <w:tcBorders>
              <w:top w:val="nil"/>
              <w:left w:val="nil"/>
              <w:bottom w:val="nil"/>
              <w:right w:val="nil"/>
            </w:tcBorders>
            <w:shd w:val="clear" w:color="auto" w:fill="F3F3F3"/>
          </w:tcPr>
          <w:p w:rsidR="00500954" w:rsidRDefault="009215C5">
            <w:pPr>
              <w:spacing w:line="360" w:lineRule="auto"/>
              <w:ind w:right="-81"/>
              <w:jc w:val="both"/>
              <w:rPr>
                <w:b/>
              </w:rPr>
            </w:pPr>
            <w:r>
              <w:t>150 ml</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auto"/>
            <w:tcMar>
              <w:top w:w="100" w:type="dxa"/>
              <w:left w:w="100" w:type="dxa"/>
              <w:bottom w:w="100" w:type="dxa"/>
              <w:right w:w="100" w:type="dxa"/>
            </w:tcMar>
          </w:tcPr>
          <w:p w:rsidR="00500954" w:rsidRDefault="009215C5">
            <w:pPr>
              <w:spacing w:line="360" w:lineRule="auto"/>
              <w:ind w:right="-81"/>
              <w:jc w:val="both"/>
              <w:rPr>
                <w:b/>
              </w:rPr>
            </w:pPr>
            <w:r>
              <w:t>Arbeitsbreite der Absaugdüse</w:t>
            </w:r>
          </w:p>
        </w:tc>
        <w:tc>
          <w:tcPr>
            <w:tcW w:w="3885" w:type="dxa"/>
            <w:tcBorders>
              <w:top w:val="nil"/>
              <w:left w:val="nil"/>
              <w:bottom w:val="nil"/>
              <w:right w:val="nil"/>
            </w:tcBorders>
            <w:shd w:val="clear" w:color="auto" w:fill="auto"/>
          </w:tcPr>
          <w:p w:rsidR="00500954" w:rsidRDefault="009215C5">
            <w:pPr>
              <w:spacing w:line="360" w:lineRule="auto"/>
              <w:ind w:right="-81"/>
              <w:jc w:val="both"/>
              <w:rPr>
                <w:b/>
              </w:rPr>
            </w:pPr>
            <w:r>
              <w:t>280 mm</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F3F3F3"/>
            <w:tcMar>
              <w:top w:w="100" w:type="dxa"/>
              <w:left w:w="100" w:type="dxa"/>
              <w:bottom w:w="100" w:type="dxa"/>
              <w:right w:w="100" w:type="dxa"/>
            </w:tcMar>
          </w:tcPr>
          <w:p w:rsidR="00500954" w:rsidRDefault="009215C5">
            <w:pPr>
              <w:spacing w:line="360" w:lineRule="auto"/>
              <w:ind w:right="-81"/>
              <w:rPr>
                <w:b/>
              </w:rPr>
            </w:pPr>
            <w:r>
              <w:t>Reinigungsleistung pro Akkuladung</w:t>
            </w:r>
          </w:p>
        </w:tc>
        <w:tc>
          <w:tcPr>
            <w:tcW w:w="3885" w:type="dxa"/>
            <w:tcBorders>
              <w:top w:val="nil"/>
              <w:left w:val="nil"/>
              <w:bottom w:val="nil"/>
              <w:right w:val="nil"/>
            </w:tcBorders>
            <w:shd w:val="clear" w:color="auto" w:fill="F3F3F3"/>
          </w:tcPr>
          <w:p w:rsidR="00500954" w:rsidRDefault="009215C5">
            <w:pPr>
              <w:spacing w:line="360" w:lineRule="auto"/>
              <w:ind w:right="-81"/>
              <w:jc w:val="both"/>
              <w:rPr>
                <w:b/>
              </w:rPr>
            </w:pPr>
            <w:r>
              <w:t>ca. 120 m² = 40 Fenster</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auto"/>
            <w:tcMar>
              <w:top w:w="100" w:type="dxa"/>
              <w:left w:w="100" w:type="dxa"/>
              <w:bottom w:w="100" w:type="dxa"/>
              <w:right w:w="100" w:type="dxa"/>
            </w:tcMar>
          </w:tcPr>
          <w:p w:rsidR="00500954" w:rsidRDefault="009215C5">
            <w:pPr>
              <w:spacing w:line="360" w:lineRule="auto"/>
              <w:ind w:right="-81"/>
              <w:jc w:val="both"/>
              <w:rPr>
                <w:b/>
              </w:rPr>
            </w:pPr>
            <w:r>
              <w:t>Akkulaufzeit</w:t>
            </w:r>
          </w:p>
        </w:tc>
        <w:tc>
          <w:tcPr>
            <w:tcW w:w="3885" w:type="dxa"/>
            <w:tcBorders>
              <w:top w:val="nil"/>
              <w:left w:val="nil"/>
              <w:bottom w:val="nil"/>
              <w:right w:val="nil"/>
            </w:tcBorders>
            <w:shd w:val="clear" w:color="auto" w:fill="auto"/>
          </w:tcPr>
          <w:p w:rsidR="00500954" w:rsidRDefault="009215C5">
            <w:pPr>
              <w:spacing w:line="360" w:lineRule="auto"/>
              <w:ind w:right="-81"/>
              <w:jc w:val="both"/>
              <w:rPr>
                <w:b/>
              </w:rPr>
            </w:pPr>
            <w:r>
              <w:t>ca. 40 min (2,5 Ah)</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F3F3F3"/>
            <w:tcMar>
              <w:top w:w="100" w:type="dxa"/>
              <w:left w:w="100" w:type="dxa"/>
              <w:bottom w:w="100" w:type="dxa"/>
              <w:right w:w="100" w:type="dxa"/>
            </w:tcMar>
          </w:tcPr>
          <w:p w:rsidR="00500954" w:rsidRDefault="009215C5">
            <w:pPr>
              <w:spacing w:line="360" w:lineRule="auto"/>
              <w:ind w:right="-81"/>
              <w:jc w:val="both"/>
              <w:rPr>
                <w:b/>
              </w:rPr>
            </w:pPr>
            <w:proofErr w:type="spellStart"/>
            <w:r>
              <w:t>Aufladezeit</w:t>
            </w:r>
            <w:proofErr w:type="spellEnd"/>
            <w:r>
              <w:t xml:space="preserve"> (1 A)</w:t>
            </w:r>
          </w:p>
        </w:tc>
        <w:tc>
          <w:tcPr>
            <w:tcW w:w="3885" w:type="dxa"/>
            <w:tcBorders>
              <w:top w:val="nil"/>
              <w:left w:val="nil"/>
              <w:bottom w:val="nil"/>
              <w:right w:val="nil"/>
            </w:tcBorders>
            <w:shd w:val="clear" w:color="auto" w:fill="F3F3F3"/>
          </w:tcPr>
          <w:p w:rsidR="00500954" w:rsidRDefault="009215C5">
            <w:pPr>
              <w:spacing w:line="360" w:lineRule="auto"/>
              <w:ind w:right="-81"/>
              <w:jc w:val="both"/>
              <w:rPr>
                <w:b/>
              </w:rPr>
            </w:pPr>
            <w:r>
              <w:t>~130/150 min (80 % /100 % – 2,5Ah)</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auto"/>
            <w:tcMar>
              <w:top w:w="100" w:type="dxa"/>
              <w:left w:w="100" w:type="dxa"/>
              <w:bottom w:w="100" w:type="dxa"/>
              <w:right w:w="100" w:type="dxa"/>
            </w:tcMar>
          </w:tcPr>
          <w:p w:rsidR="00500954" w:rsidRDefault="009215C5">
            <w:pPr>
              <w:spacing w:line="360" w:lineRule="auto"/>
              <w:ind w:right="-81"/>
              <w:jc w:val="both"/>
              <w:rPr>
                <w:b/>
              </w:rPr>
            </w:pPr>
            <w:r>
              <w:t>Abmessung / Maße</w:t>
            </w:r>
          </w:p>
        </w:tc>
        <w:tc>
          <w:tcPr>
            <w:tcW w:w="3885" w:type="dxa"/>
            <w:tcBorders>
              <w:top w:val="nil"/>
              <w:left w:val="nil"/>
              <w:bottom w:val="nil"/>
              <w:right w:val="nil"/>
            </w:tcBorders>
            <w:shd w:val="clear" w:color="auto" w:fill="auto"/>
          </w:tcPr>
          <w:p w:rsidR="00500954" w:rsidRDefault="009215C5">
            <w:pPr>
              <w:spacing w:line="360" w:lineRule="auto"/>
              <w:ind w:right="-81"/>
              <w:jc w:val="both"/>
              <w:rPr>
                <w:b/>
              </w:rPr>
            </w:pPr>
            <w:r>
              <w:t>311 x 281 x 133 mm</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F3F3F3"/>
            <w:tcMar>
              <w:top w:w="100" w:type="dxa"/>
              <w:left w:w="100" w:type="dxa"/>
              <w:bottom w:w="100" w:type="dxa"/>
              <w:right w:w="100" w:type="dxa"/>
            </w:tcMar>
          </w:tcPr>
          <w:p w:rsidR="00500954" w:rsidRDefault="009215C5">
            <w:pPr>
              <w:spacing w:line="360" w:lineRule="auto"/>
              <w:ind w:right="-81"/>
              <w:jc w:val="both"/>
              <w:rPr>
                <w:b/>
              </w:rPr>
            </w:pPr>
            <w:r>
              <w:t>Gewicht (ohne Akku)</w:t>
            </w:r>
          </w:p>
        </w:tc>
        <w:tc>
          <w:tcPr>
            <w:tcW w:w="3885" w:type="dxa"/>
            <w:tcBorders>
              <w:top w:val="nil"/>
              <w:left w:val="nil"/>
              <w:bottom w:val="nil"/>
              <w:right w:val="nil"/>
            </w:tcBorders>
            <w:shd w:val="clear" w:color="auto" w:fill="F3F3F3"/>
          </w:tcPr>
          <w:p w:rsidR="00500954" w:rsidRDefault="009215C5">
            <w:pPr>
              <w:spacing w:line="360" w:lineRule="auto"/>
              <w:ind w:right="-81"/>
              <w:jc w:val="both"/>
              <w:rPr>
                <w:b/>
              </w:rPr>
            </w:pPr>
            <w:r>
              <w:t>660 g</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auto"/>
            <w:tcMar>
              <w:top w:w="100" w:type="dxa"/>
              <w:left w:w="100" w:type="dxa"/>
              <w:bottom w:w="100" w:type="dxa"/>
              <w:right w:w="100" w:type="dxa"/>
            </w:tcMar>
          </w:tcPr>
          <w:p w:rsidR="00500954" w:rsidRDefault="009215C5">
            <w:pPr>
              <w:spacing w:line="360" w:lineRule="auto"/>
              <w:ind w:right="-81"/>
              <w:jc w:val="both"/>
              <w:rPr>
                <w:b/>
              </w:rPr>
            </w:pPr>
            <w:r>
              <w:t xml:space="preserve">UVP </w:t>
            </w:r>
          </w:p>
        </w:tc>
        <w:tc>
          <w:tcPr>
            <w:tcW w:w="3885" w:type="dxa"/>
            <w:tcBorders>
              <w:top w:val="nil"/>
              <w:left w:val="nil"/>
              <w:bottom w:val="nil"/>
              <w:right w:val="nil"/>
            </w:tcBorders>
            <w:shd w:val="clear" w:color="auto" w:fill="auto"/>
          </w:tcPr>
          <w:p w:rsidR="00500954" w:rsidRDefault="009215C5">
            <w:pPr>
              <w:ind w:right="-1440"/>
            </w:pPr>
            <w:r>
              <w:t>65,99 € (exkl. Akku)</w:t>
            </w:r>
          </w:p>
          <w:p w:rsidR="00500954" w:rsidRDefault="00500954">
            <w:pPr>
              <w:ind w:right="-1440"/>
            </w:pPr>
          </w:p>
          <w:p w:rsidR="00500954" w:rsidRDefault="009215C5">
            <w:pPr>
              <w:ind w:right="-1440"/>
            </w:pPr>
            <w:r>
              <w:t>Als Zubehör:</w:t>
            </w:r>
          </w:p>
          <w:p w:rsidR="00500954" w:rsidRDefault="009215C5">
            <w:pPr>
              <w:ind w:right="-1440"/>
              <w:rPr>
                <w:color w:val="000000"/>
              </w:rPr>
            </w:pPr>
            <w:proofErr w:type="spellStart"/>
            <w:r>
              <w:rPr>
                <w:color w:val="000000"/>
              </w:rPr>
              <w:t>Battery</w:t>
            </w:r>
            <w:proofErr w:type="spellEnd"/>
            <w:r>
              <w:rPr>
                <w:color w:val="000000"/>
              </w:rPr>
              <w:t xml:space="preserve"> Power 4/25, 4 V: 19</w:t>
            </w:r>
            <w:r>
              <w:t>,</w:t>
            </w:r>
            <w:r>
              <w:rPr>
                <w:color w:val="000000"/>
              </w:rPr>
              <w:t>99 €</w:t>
            </w:r>
          </w:p>
          <w:p w:rsidR="00500954" w:rsidRDefault="009215C5">
            <w:pPr>
              <w:ind w:right="-1440"/>
              <w:rPr>
                <w:b/>
              </w:rPr>
            </w:pPr>
            <w:r>
              <w:rPr>
                <w:color w:val="000000"/>
              </w:rPr>
              <w:t xml:space="preserve">Fast </w:t>
            </w:r>
            <w:proofErr w:type="spellStart"/>
            <w:r>
              <w:rPr>
                <w:color w:val="000000"/>
              </w:rPr>
              <w:t>Charger</w:t>
            </w:r>
            <w:proofErr w:type="spellEnd"/>
            <w:r>
              <w:rPr>
                <w:color w:val="000000"/>
              </w:rPr>
              <w:t xml:space="preserve"> Duo 4 V: </w:t>
            </w:r>
            <w:r>
              <w:t>32,</w:t>
            </w:r>
            <w:r>
              <w:rPr>
                <w:color w:val="000000"/>
              </w:rPr>
              <w:t>99 €</w:t>
            </w:r>
          </w:p>
        </w:tc>
        <w:tc>
          <w:tcPr>
            <w:tcW w:w="2730" w:type="dxa"/>
            <w:vMerge/>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r w:rsidR="00500954">
        <w:trPr>
          <w:trHeight w:val="420"/>
        </w:trPr>
        <w:tc>
          <w:tcPr>
            <w:tcW w:w="3225" w:type="dxa"/>
            <w:tcBorders>
              <w:top w:val="nil"/>
              <w:left w:val="nil"/>
              <w:bottom w:val="nil"/>
              <w:right w:val="nil"/>
            </w:tcBorders>
            <w:shd w:val="clear" w:color="auto" w:fill="F3F3F3"/>
            <w:tcMar>
              <w:top w:w="100" w:type="dxa"/>
              <w:left w:w="100" w:type="dxa"/>
              <w:bottom w:w="100" w:type="dxa"/>
              <w:right w:w="100" w:type="dxa"/>
            </w:tcMar>
          </w:tcPr>
          <w:p w:rsidR="00500954" w:rsidRDefault="009215C5" w:rsidP="009D0126">
            <w:pPr>
              <w:spacing w:line="360" w:lineRule="auto"/>
              <w:ind w:right="-81"/>
              <w:jc w:val="both"/>
            </w:pPr>
            <w:r>
              <w:t xml:space="preserve">Verfügbar </w:t>
            </w:r>
            <w:r w:rsidR="009D0126">
              <w:t>seit</w:t>
            </w:r>
            <w:r>
              <w:t xml:space="preserve"> </w:t>
            </w:r>
          </w:p>
        </w:tc>
        <w:tc>
          <w:tcPr>
            <w:tcW w:w="3885" w:type="dxa"/>
            <w:tcBorders>
              <w:top w:val="nil"/>
              <w:left w:val="nil"/>
              <w:bottom w:val="nil"/>
              <w:right w:val="nil"/>
            </w:tcBorders>
            <w:shd w:val="clear" w:color="auto" w:fill="F3F3F3"/>
          </w:tcPr>
          <w:p w:rsidR="00500954" w:rsidRDefault="009215C5">
            <w:pPr>
              <w:spacing w:line="360" w:lineRule="auto"/>
              <w:ind w:right="-81"/>
              <w:jc w:val="both"/>
            </w:pPr>
            <w:r>
              <w:t>J</w:t>
            </w:r>
            <w:r>
              <w:t>anuar 2023</w:t>
            </w:r>
          </w:p>
        </w:tc>
        <w:tc>
          <w:tcPr>
            <w:tcW w:w="2730" w:type="dxa"/>
            <w:tcBorders>
              <w:top w:val="nil"/>
              <w:left w:val="nil"/>
              <w:right w:val="nil"/>
            </w:tcBorders>
            <w:shd w:val="clear" w:color="auto" w:fill="auto"/>
            <w:tcMar>
              <w:top w:w="100" w:type="dxa"/>
              <w:left w:w="100" w:type="dxa"/>
              <w:bottom w:w="100" w:type="dxa"/>
              <w:right w:w="100" w:type="dxa"/>
            </w:tcMar>
          </w:tcPr>
          <w:p w:rsidR="00500954" w:rsidRDefault="00500954">
            <w:pPr>
              <w:widowControl w:val="0"/>
              <w:pBdr>
                <w:top w:val="nil"/>
                <w:left w:val="nil"/>
                <w:bottom w:val="nil"/>
                <w:right w:val="nil"/>
                <w:between w:val="nil"/>
              </w:pBdr>
              <w:rPr>
                <w:b/>
              </w:rPr>
            </w:pPr>
          </w:p>
        </w:tc>
      </w:tr>
    </w:tbl>
    <w:p w:rsidR="00500954" w:rsidRDefault="00500954">
      <w:pPr>
        <w:ind w:right="-1440"/>
      </w:pPr>
    </w:p>
    <w:p w:rsidR="00500954" w:rsidRDefault="009215C5">
      <w:r>
        <w:br w:type="page"/>
      </w:r>
      <w:bookmarkStart w:id="1" w:name="_GoBack"/>
      <w:bookmarkEnd w:id="1"/>
    </w:p>
    <w:p w:rsidR="00500954" w:rsidRDefault="00500954">
      <w:pPr>
        <w:ind w:right="1801"/>
        <w:rPr>
          <w:sz w:val="20"/>
          <w:szCs w:val="20"/>
        </w:rPr>
      </w:pPr>
    </w:p>
    <w:p w:rsidR="00500954" w:rsidRDefault="009215C5">
      <w:pPr>
        <w:ind w:left="142" w:right="1801"/>
        <w:rPr>
          <w:sz w:val="20"/>
          <w:szCs w:val="20"/>
        </w:rPr>
      </w:pPr>
      <w:r>
        <w:rPr>
          <w:noProof/>
          <w:sz w:val="20"/>
          <w:szCs w:val="20"/>
        </w:rPr>
        <w:drawing>
          <wp:inline distT="114300" distB="114300" distL="114300" distR="114300">
            <wp:extent cx="2358000" cy="2352250"/>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58000" cy="2352250"/>
                    </a:xfrm>
                    <a:prstGeom prst="rect">
                      <a:avLst/>
                    </a:prstGeom>
                    <a:ln/>
                  </pic:spPr>
                </pic:pic>
              </a:graphicData>
            </a:graphic>
          </wp:inline>
        </w:drawing>
      </w:r>
    </w:p>
    <w:p w:rsidR="00500954" w:rsidRDefault="009215C5">
      <w:pPr>
        <w:spacing w:line="360" w:lineRule="auto"/>
        <w:ind w:left="142" w:right="1801"/>
        <w:rPr>
          <w:i/>
          <w:sz w:val="20"/>
          <w:szCs w:val="20"/>
        </w:rPr>
      </w:pPr>
      <w:r>
        <w:rPr>
          <w:i/>
          <w:sz w:val="20"/>
          <w:szCs w:val="20"/>
        </w:rPr>
        <w:t xml:space="preserve">Der Akku-Fenstersauger WV 4-4 sorgt nicht nur für unterbrechungsfreies Arbeiten, sondern liegt dank seines ergonomischen Griffes äußerst gut in </w:t>
      </w:r>
      <w:r>
        <w:rPr>
          <w:i/>
          <w:sz w:val="20"/>
          <w:szCs w:val="20"/>
        </w:rPr>
        <w:br/>
        <w:t>der Hand.</w:t>
      </w:r>
    </w:p>
    <w:p w:rsidR="00500954" w:rsidRDefault="00500954">
      <w:pPr>
        <w:spacing w:line="360" w:lineRule="auto"/>
        <w:ind w:left="142" w:right="1801"/>
        <w:rPr>
          <w:i/>
          <w:sz w:val="20"/>
          <w:szCs w:val="20"/>
        </w:rPr>
      </w:pPr>
    </w:p>
    <w:p w:rsidR="00500954" w:rsidRDefault="00500954">
      <w:pPr>
        <w:ind w:left="142" w:right="1801"/>
      </w:pPr>
    </w:p>
    <w:p w:rsidR="00500954" w:rsidRDefault="009215C5">
      <w:pPr>
        <w:ind w:left="142" w:right="1801"/>
        <w:rPr>
          <w:sz w:val="20"/>
          <w:szCs w:val="20"/>
        </w:rPr>
      </w:pPr>
      <w:r>
        <w:rPr>
          <w:noProof/>
          <w:sz w:val="20"/>
          <w:szCs w:val="20"/>
        </w:rPr>
        <w:drawing>
          <wp:inline distT="114300" distB="114300" distL="114300" distR="114300">
            <wp:extent cx="4160963" cy="2358000"/>
            <wp:effectExtent l="0" t="0" r="0" b="0"/>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160963" cy="2358000"/>
                    </a:xfrm>
                    <a:prstGeom prst="rect">
                      <a:avLst/>
                    </a:prstGeom>
                    <a:ln/>
                  </pic:spPr>
                </pic:pic>
              </a:graphicData>
            </a:graphic>
          </wp:inline>
        </w:drawing>
      </w:r>
    </w:p>
    <w:p w:rsidR="00500954" w:rsidRDefault="009215C5">
      <w:pPr>
        <w:spacing w:line="360" w:lineRule="auto"/>
        <w:ind w:left="142" w:right="1801"/>
        <w:rPr>
          <w:i/>
          <w:sz w:val="20"/>
          <w:szCs w:val="20"/>
        </w:rPr>
      </w:pPr>
      <w:r>
        <w:rPr>
          <w:i/>
          <w:sz w:val="20"/>
          <w:szCs w:val="20"/>
        </w:rPr>
        <w:t xml:space="preserve">Fensterputzen ist damit schnell und ohne Nachwischen erledigt – selbst </w:t>
      </w:r>
      <w:r>
        <w:rPr>
          <w:i/>
          <w:sz w:val="20"/>
          <w:szCs w:val="20"/>
        </w:rPr>
        <w:br/>
        <w:t>an den Rändern.</w:t>
      </w: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500954">
      <w:pPr>
        <w:spacing w:line="360" w:lineRule="auto"/>
        <w:ind w:left="142" w:right="1801"/>
        <w:rPr>
          <w:i/>
          <w:sz w:val="20"/>
          <w:szCs w:val="20"/>
        </w:rPr>
      </w:pPr>
    </w:p>
    <w:p w:rsidR="00500954" w:rsidRDefault="009215C5">
      <w:pPr>
        <w:ind w:left="141" w:right="1801"/>
        <w:rPr>
          <w:sz w:val="20"/>
          <w:szCs w:val="20"/>
        </w:rPr>
      </w:pPr>
      <w:r>
        <w:rPr>
          <w:noProof/>
          <w:sz w:val="20"/>
          <w:szCs w:val="20"/>
        </w:rPr>
        <w:drawing>
          <wp:inline distT="114300" distB="114300" distL="114300" distR="114300">
            <wp:extent cx="4160963" cy="2358000"/>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160963" cy="2358000"/>
                    </a:xfrm>
                    <a:prstGeom prst="rect">
                      <a:avLst/>
                    </a:prstGeom>
                    <a:ln/>
                  </pic:spPr>
                </pic:pic>
              </a:graphicData>
            </a:graphic>
          </wp:inline>
        </w:drawing>
      </w:r>
    </w:p>
    <w:p w:rsidR="00500954" w:rsidRDefault="009215C5">
      <w:pPr>
        <w:spacing w:line="360" w:lineRule="auto"/>
        <w:ind w:left="141" w:right="1801"/>
        <w:rPr>
          <w:i/>
          <w:sz w:val="20"/>
          <w:szCs w:val="20"/>
        </w:rPr>
      </w:pPr>
      <w:r>
        <w:rPr>
          <w:i/>
          <w:sz w:val="20"/>
          <w:szCs w:val="20"/>
        </w:rPr>
        <w:t xml:space="preserve">Der Schmutzwassertank kann mit einem Handgriff gelöst und hygienisch entleert werden. </w:t>
      </w:r>
    </w:p>
    <w:p w:rsidR="00500954" w:rsidRDefault="00500954">
      <w:pPr>
        <w:spacing w:line="360" w:lineRule="auto"/>
        <w:ind w:left="141" w:right="1801"/>
        <w:rPr>
          <w:i/>
          <w:sz w:val="20"/>
          <w:szCs w:val="20"/>
        </w:rPr>
      </w:pPr>
    </w:p>
    <w:p w:rsidR="00500954" w:rsidRDefault="00500954">
      <w:pPr>
        <w:ind w:left="141" w:right="1801"/>
        <w:rPr>
          <w:sz w:val="20"/>
          <w:szCs w:val="20"/>
        </w:rPr>
      </w:pPr>
    </w:p>
    <w:p w:rsidR="00500954" w:rsidRDefault="009215C5">
      <w:pPr>
        <w:ind w:left="141" w:right="1801"/>
        <w:rPr>
          <w:sz w:val="20"/>
          <w:szCs w:val="20"/>
        </w:rPr>
      </w:pPr>
      <w:r>
        <w:rPr>
          <w:noProof/>
          <w:sz w:val="20"/>
          <w:szCs w:val="20"/>
        </w:rPr>
        <w:drawing>
          <wp:inline distT="114300" distB="114300" distL="114300" distR="114300">
            <wp:extent cx="2358000" cy="2695375"/>
            <wp:effectExtent l="0" t="0" r="0" b="0"/>
            <wp:docPr id="54" name="image3.jpg" descr="Ein Bild, das Fenster, Person, Vorbereiten, Tisch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3.jpg" descr="Ein Bild, das Fenster, Person, Vorbereiten, Tisch enthält.&#10;&#10;Automatisch generierte Beschreibung"/>
                    <pic:cNvPicPr preferRelativeResize="0"/>
                  </pic:nvPicPr>
                  <pic:blipFill>
                    <a:blip r:embed="rId10"/>
                    <a:srcRect/>
                    <a:stretch>
                      <a:fillRect/>
                    </a:stretch>
                  </pic:blipFill>
                  <pic:spPr>
                    <a:xfrm>
                      <a:off x="0" y="0"/>
                      <a:ext cx="2358000" cy="2695375"/>
                    </a:xfrm>
                    <a:prstGeom prst="rect">
                      <a:avLst/>
                    </a:prstGeom>
                    <a:ln/>
                  </pic:spPr>
                </pic:pic>
              </a:graphicData>
            </a:graphic>
          </wp:inline>
        </w:drawing>
      </w:r>
    </w:p>
    <w:p w:rsidR="00500954" w:rsidRDefault="009215C5">
      <w:pPr>
        <w:spacing w:line="360" w:lineRule="auto"/>
        <w:ind w:left="141" w:right="1801"/>
        <w:rPr>
          <w:i/>
          <w:sz w:val="20"/>
          <w:szCs w:val="20"/>
        </w:rPr>
      </w:pPr>
      <w:r>
        <w:rPr>
          <w:i/>
          <w:sz w:val="20"/>
          <w:szCs w:val="20"/>
        </w:rPr>
        <w:t>Doch nicht nur Fenster lassen sich mit dem Gerät reinigen. Der Fenstersauger lässt sich überall einsetzen, wo sich glatte Oberflächen befinden.</w:t>
      </w:r>
    </w:p>
    <w:sectPr w:rsidR="00500954">
      <w:headerReference w:type="even" r:id="rId11"/>
      <w:headerReference w:type="default" r:id="rId12"/>
      <w:footerReference w:type="even" r:id="rId13"/>
      <w:footerReference w:type="default" r:id="rId14"/>
      <w:headerReference w:type="first" r:id="rId15"/>
      <w:footerReference w:type="first" r:id="rId16"/>
      <w:pgSz w:w="11906" w:h="16838"/>
      <w:pgMar w:top="2692"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C5" w:rsidRDefault="009215C5">
      <w:pPr>
        <w:spacing w:line="240" w:lineRule="auto"/>
      </w:pPr>
      <w:r>
        <w:separator/>
      </w:r>
    </w:p>
  </w:endnote>
  <w:endnote w:type="continuationSeparator" w:id="0">
    <w:p w:rsidR="009215C5" w:rsidRDefault="00921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54" w:rsidRDefault="00500954">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54" w:rsidRDefault="009215C5">
    <w:r>
      <w:rPr>
        <w:noProof/>
      </w:rPr>
      <w:drawing>
        <wp:anchor distT="114300" distB="114300" distL="114300" distR="114300" simplePos="0" relativeHeight="251659264" behindDoc="0" locked="0" layoutInCell="1" hidden="0" allowOverlap="1">
          <wp:simplePos x="0" y="0"/>
          <wp:positionH relativeFrom="column">
            <wp:posOffset>1889288</wp:posOffset>
          </wp:positionH>
          <wp:positionV relativeFrom="paragraph">
            <wp:posOffset>-615356</wp:posOffset>
          </wp:positionV>
          <wp:extent cx="1947863" cy="521340"/>
          <wp:effectExtent l="0" t="0" r="0" b="0"/>
          <wp:wrapNone/>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54" w:rsidRDefault="00500954">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C5" w:rsidRDefault="009215C5">
      <w:pPr>
        <w:spacing w:line="240" w:lineRule="auto"/>
      </w:pPr>
      <w:r>
        <w:separator/>
      </w:r>
    </w:p>
  </w:footnote>
  <w:footnote w:type="continuationSeparator" w:id="0">
    <w:p w:rsidR="009215C5" w:rsidRDefault="00921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54" w:rsidRDefault="00500954">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54" w:rsidRDefault="009215C5">
    <w:pPr>
      <w:spacing w:line="240" w:lineRule="auto"/>
      <w:ind w:left="135" w:right="-1440" w:firstLine="5"/>
      <w:rPr>
        <w:sz w:val="44"/>
        <w:szCs w:val="44"/>
      </w:rPr>
    </w:pPr>
    <w:r>
      <w:rPr>
        <w:noProof/>
        <w:sz w:val="44"/>
        <w:szCs w:val="44"/>
      </w:rPr>
      <mc:AlternateContent>
        <mc:Choice Requires="wpg">
          <w:drawing>
            <wp:anchor distT="0" distB="0" distL="0" distR="0" simplePos="0" relativeHeight="251658240" behindDoc="1" locked="0" layoutInCell="1" hidden="0" allowOverlap="1">
              <wp:simplePos x="0" y="0"/>
              <wp:positionH relativeFrom="page">
                <wp:posOffset>-34754</wp:posOffset>
              </wp:positionH>
              <wp:positionV relativeFrom="page">
                <wp:posOffset>-23805</wp:posOffset>
              </wp:positionV>
              <wp:extent cx="7635713" cy="1657350"/>
              <wp:effectExtent l="0" t="0" r="0" b="0"/>
              <wp:wrapNone/>
              <wp:docPr id="49" name="Rechteck 49"/>
              <wp:cNvGraphicFramePr/>
              <a:graphic xmlns:a="http://schemas.openxmlformats.org/drawingml/2006/main">
                <a:graphicData uri="http://schemas.microsoft.com/office/word/2010/wordprocessingShape">
                  <wps:wsp>
                    <wps:cNvSpPr/>
                    <wps:spPr>
                      <a:xfrm>
                        <a:off x="1506600" y="2819250"/>
                        <a:ext cx="7678800" cy="1921500"/>
                      </a:xfrm>
                      <a:prstGeom prst="rect">
                        <a:avLst/>
                      </a:prstGeom>
                      <a:solidFill>
                        <a:srgbClr val="FFEC00"/>
                      </a:solidFill>
                      <a:ln>
                        <a:noFill/>
                      </a:ln>
                    </wps:spPr>
                    <wps:txbx>
                      <w:txbxContent>
                        <w:p w:rsidR="00500954" w:rsidRDefault="0050095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-34754</wp:posOffset>
              </wp:positionH>
              <wp:positionV relativeFrom="page">
                <wp:posOffset>-23805</wp:posOffset>
              </wp:positionV>
              <wp:extent cx="7635713" cy="1657350"/>
              <wp:effectExtent b="0" l="0" r="0" t="0"/>
              <wp:wrapNone/>
              <wp:docPr id="4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635713" cy="1657350"/>
                      </a:xfrm>
                      <a:prstGeom prst="rect"/>
                      <a:ln/>
                    </pic:spPr>
                  </pic:pic>
                </a:graphicData>
              </a:graphic>
            </wp:anchor>
          </w:drawing>
        </mc:Fallback>
      </mc:AlternateContent>
    </w:r>
    <w:r>
      <w:rPr>
        <w:sz w:val="44"/>
        <w:szCs w:val="44"/>
      </w:rPr>
      <w:br/>
    </w:r>
    <w:r>
      <w:rPr>
        <w:sz w:val="44"/>
        <w:szCs w:val="44"/>
      </w:rPr>
      <w:br/>
      <w:t>PRESSEMITTEILUNG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54" w:rsidRDefault="00500954">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54"/>
    <w:rsid w:val="004743BD"/>
    <w:rsid w:val="00500954"/>
    <w:rsid w:val="009215C5"/>
    <w:rsid w:val="009D01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DB20"/>
  <w15:docId w15:val="{3730CA3C-33A8-433A-8569-94C1858E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Untertitel">
    <w:name w:val="Subtitle"/>
    <w:basedOn w:val="Standard"/>
    <w:next w:val="Standard"/>
    <w:pPr>
      <w:keepNext/>
      <w:keepLines/>
      <w:pBdr>
        <w:top w:val="nil"/>
        <w:left w:val="nil"/>
        <w:bottom w:val="nil"/>
        <w:right w:val="nil"/>
        <w:between w:val="nil"/>
      </w:pBdr>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C52E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2E09"/>
  </w:style>
  <w:style w:type="paragraph" w:styleId="Fuzeile">
    <w:name w:val="footer"/>
    <w:basedOn w:val="Standard"/>
    <w:link w:val="FuzeileZchn"/>
    <w:uiPriority w:val="99"/>
    <w:unhideWhenUsed/>
    <w:rsid w:val="00C52E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2E09"/>
  </w:style>
  <w:style w:type="paragraph" w:styleId="Listenabsatz">
    <w:name w:val="List Paragraph"/>
    <w:basedOn w:val="Standard"/>
    <w:uiPriority w:val="34"/>
    <w:qFormat/>
    <w:rsid w:val="001F4CE4"/>
    <w:pPr>
      <w:ind w:left="720"/>
      <w:contextualSpacing/>
    </w:pPr>
  </w:style>
  <w:style w:type="paragraph" w:styleId="StandardWeb">
    <w:name w:val="Normal (Web)"/>
    <w:basedOn w:val="Standard"/>
    <w:uiPriority w:val="99"/>
    <w:semiHidden/>
    <w:unhideWhenUsed/>
    <w:rsid w:val="00855875"/>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6F7C62"/>
    <w:rPr>
      <w:sz w:val="16"/>
      <w:szCs w:val="16"/>
    </w:rPr>
  </w:style>
  <w:style w:type="paragraph" w:styleId="Kommentartext">
    <w:name w:val="annotation text"/>
    <w:basedOn w:val="Standard"/>
    <w:link w:val="KommentartextZchn"/>
    <w:uiPriority w:val="99"/>
    <w:semiHidden/>
    <w:unhideWhenUsed/>
    <w:rsid w:val="006F7C6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7C62"/>
    <w:rPr>
      <w:sz w:val="20"/>
      <w:szCs w:val="20"/>
    </w:rPr>
  </w:style>
  <w:style w:type="paragraph" w:styleId="Kommentarthema">
    <w:name w:val="annotation subject"/>
    <w:basedOn w:val="Kommentartext"/>
    <w:next w:val="Kommentartext"/>
    <w:link w:val="KommentarthemaZchn"/>
    <w:uiPriority w:val="99"/>
    <w:semiHidden/>
    <w:unhideWhenUsed/>
    <w:rsid w:val="006F7C62"/>
    <w:rPr>
      <w:b/>
      <w:bCs/>
    </w:rPr>
  </w:style>
  <w:style w:type="character" w:customStyle="1" w:styleId="KommentarthemaZchn">
    <w:name w:val="Kommentarthema Zchn"/>
    <w:basedOn w:val="KommentartextZchn"/>
    <w:link w:val="Kommentarthema"/>
    <w:uiPriority w:val="99"/>
    <w:semiHidden/>
    <w:rsid w:val="006F7C62"/>
    <w:rPr>
      <w:b/>
      <w:bCs/>
      <w:sz w:val="20"/>
      <w:szCs w:val="20"/>
    </w:rPr>
  </w:style>
  <w:style w:type="paragraph" w:styleId="berarbeitung">
    <w:name w:val="Revision"/>
    <w:hidden/>
    <w:uiPriority w:val="99"/>
    <w:semiHidden/>
    <w:rsid w:val="004857D6"/>
    <w:pPr>
      <w:spacing w:line="240" w:lineRule="auto"/>
    </w:p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SAOYWlJFwbpZ2NgEoF1sprEmUw==">AMUW2mVPMGEaynSk6Ymn+tvgQ2bLQhs9hLxJ404Z4YtY8/VwMH8iZYuM5fJ8tR9ms/KEzjPg+Ifovyb/KhMdfjtwFX32UQ7ZSH+m0kQ1mlNv/C45T/DH/Zd2Ik+o/hIRCOX3d48pPdKe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3689</Characters>
  <Application>Microsoft Office Word</Application>
  <DocSecurity>0</DocSecurity>
  <Lines>30</Lines>
  <Paragraphs>8</Paragraphs>
  <ScaleCrop>false</ScaleCrop>
  <Company>KAERCHER</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Haecker, Julia</dc:creator>
  <cp:lastModifiedBy>Haecker, Julia</cp:lastModifiedBy>
  <cp:revision>3</cp:revision>
  <dcterms:created xsi:type="dcterms:W3CDTF">2022-11-21T11:00:00Z</dcterms:created>
  <dcterms:modified xsi:type="dcterms:W3CDTF">2023-04-24T11:49:00Z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0x010100D7912591045049429085F85BA140876A</vt:lpwstr>
  </property>
</Properties>
</file>