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F1B74" w:rsidRPr="00AE0E4C" w:rsidRDefault="001136EA">
      <w:pPr>
        <w:ind w:left="141" w:right="1801"/>
        <w:rPr>
          <w:sz w:val="32"/>
          <w:szCs w:val="32"/>
          <w:lang w:val="de-DE"/>
        </w:rPr>
      </w:pPr>
      <w:r w:rsidRPr="00AE0E4C">
        <w:rPr>
          <w:sz w:val="32"/>
          <w:szCs w:val="32"/>
          <w:lang w:val="de-DE"/>
        </w:rPr>
        <w:t>Mobiler Mitteldruckreiniger mit 18-V-Akku von Kärcher</w:t>
      </w:r>
    </w:p>
    <w:p w:rsidR="000F1B74" w:rsidRPr="00AE0E4C" w:rsidRDefault="000F1B74">
      <w:pPr>
        <w:ind w:left="141" w:right="-1440"/>
        <w:rPr>
          <w:lang w:val="de-DE"/>
        </w:rPr>
      </w:pPr>
    </w:p>
    <w:p w:rsidR="000F1B74" w:rsidRDefault="001136EA">
      <w:pPr>
        <w:ind w:left="141" w:right="1801"/>
        <w:rPr>
          <w:b/>
          <w:color w:val="222222"/>
          <w:sz w:val="36"/>
          <w:szCs w:val="36"/>
          <w:highlight w:val="white"/>
        </w:rPr>
      </w:pPr>
      <w:proofErr w:type="spellStart"/>
      <w:r>
        <w:rPr>
          <w:b/>
          <w:sz w:val="36"/>
          <w:szCs w:val="36"/>
        </w:rPr>
        <w:t>Mobilität</w:t>
      </w:r>
      <w:proofErr w:type="spellEnd"/>
      <w:r>
        <w:rPr>
          <w:b/>
          <w:sz w:val="36"/>
          <w:szCs w:val="36"/>
        </w:rPr>
        <w:t xml:space="preserve"> </w:t>
      </w:r>
      <w:proofErr w:type="spellStart"/>
      <w:r>
        <w:rPr>
          <w:b/>
          <w:sz w:val="36"/>
          <w:szCs w:val="36"/>
        </w:rPr>
        <w:t>trifft</w:t>
      </w:r>
      <w:proofErr w:type="spellEnd"/>
      <w:r>
        <w:rPr>
          <w:b/>
          <w:sz w:val="36"/>
          <w:szCs w:val="36"/>
        </w:rPr>
        <w:t xml:space="preserve"> auf </w:t>
      </w:r>
      <w:proofErr w:type="spellStart"/>
      <w:r>
        <w:rPr>
          <w:b/>
          <w:sz w:val="36"/>
          <w:szCs w:val="36"/>
        </w:rPr>
        <w:t>Effizienz</w:t>
      </w:r>
      <w:proofErr w:type="spellEnd"/>
    </w:p>
    <w:p w:rsidR="000F1B74" w:rsidRDefault="000F1B74">
      <w:pPr>
        <w:ind w:right="-1440"/>
      </w:pPr>
    </w:p>
    <w:tbl>
      <w:tblPr>
        <w:tblStyle w:val="a"/>
        <w:tblW w:w="9795"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2685"/>
      </w:tblGrid>
      <w:tr w:rsidR="000F1B74">
        <w:trPr>
          <w:trHeight w:val="420"/>
        </w:trPr>
        <w:tc>
          <w:tcPr>
            <w:tcW w:w="7110" w:type="dxa"/>
            <w:tcBorders>
              <w:top w:val="nil"/>
              <w:left w:val="nil"/>
              <w:bottom w:val="nil"/>
              <w:right w:val="nil"/>
            </w:tcBorders>
            <w:shd w:val="clear" w:color="auto" w:fill="auto"/>
            <w:tcMar>
              <w:top w:w="100" w:type="dxa"/>
              <w:left w:w="100" w:type="dxa"/>
              <w:bottom w:w="100" w:type="dxa"/>
              <w:right w:w="100" w:type="dxa"/>
            </w:tcMar>
          </w:tcPr>
          <w:p w:rsidR="000F1B74" w:rsidRPr="00AE0E4C" w:rsidRDefault="001136EA">
            <w:pPr>
              <w:spacing w:line="360" w:lineRule="auto"/>
              <w:ind w:right="-81"/>
              <w:jc w:val="both"/>
              <w:rPr>
                <w:sz w:val="20"/>
                <w:szCs w:val="20"/>
                <w:lang w:val="de-DE"/>
              </w:rPr>
            </w:pPr>
            <w:r w:rsidRPr="00AE0E4C">
              <w:rPr>
                <w:b/>
                <w:sz w:val="20"/>
                <w:szCs w:val="20"/>
                <w:lang w:val="de-DE"/>
              </w:rPr>
              <w:t>Winnenden,</w:t>
            </w:r>
            <w:r w:rsidRPr="00AE0E4C">
              <w:rPr>
                <w:sz w:val="20"/>
                <w:szCs w:val="20"/>
                <w:lang w:val="de-DE"/>
              </w:rPr>
              <w:t xml:space="preserve"> </w:t>
            </w:r>
            <w:r w:rsidR="00AE0E4C">
              <w:rPr>
                <w:b/>
                <w:sz w:val="20"/>
                <w:szCs w:val="20"/>
                <w:lang w:val="de-DE"/>
              </w:rPr>
              <w:t>Januar 2024</w:t>
            </w:r>
            <w:r w:rsidRPr="00AE0E4C">
              <w:rPr>
                <w:sz w:val="20"/>
                <w:szCs w:val="20"/>
                <w:lang w:val="de-DE"/>
              </w:rPr>
              <w:t xml:space="preserve"> – Der OC 6-18 ist das neueste Mitglied der Kärcher-Produktfamilie im Bereich der mobilen Reinigungstechnik. Der Mitteldruckreiniger verzeichnet einen Maximaldruck von 24 bar und einer </w:t>
            </w:r>
            <w:proofErr w:type="spellStart"/>
            <w:r w:rsidRPr="00AE0E4C">
              <w:rPr>
                <w:sz w:val="20"/>
                <w:szCs w:val="20"/>
                <w:lang w:val="de-DE"/>
              </w:rPr>
              <w:t>Wasserdurchflussrate</w:t>
            </w:r>
            <w:proofErr w:type="spellEnd"/>
            <w:r w:rsidRPr="00AE0E4C">
              <w:rPr>
                <w:sz w:val="20"/>
                <w:szCs w:val="20"/>
                <w:lang w:val="de-DE"/>
              </w:rPr>
              <w:t xml:space="preserve"> von 200 Litern pro Stunde. Ausgestattet mit einer austauschbaren 18-Volt-Batterie, die auch mit anderen Kärcher Geräten der Batterieplattform kompatibel ist, bringt er Flexibilität in jede Reinigungsaufgabe. Für vollständig autarkes Reinigen ist der OC 6-18 als Premium-Variante verfügbar, die ergänzt um einen großen Wassertank eine mobile Option bietet und als Trolley auf Rollen leicht zu manövrieren ist. </w:t>
            </w:r>
          </w:p>
          <w:p w:rsidR="000F1B74" w:rsidRPr="00AE0E4C" w:rsidRDefault="000F1B74">
            <w:pPr>
              <w:spacing w:line="360" w:lineRule="auto"/>
              <w:ind w:right="-81"/>
              <w:jc w:val="both"/>
              <w:rPr>
                <w:sz w:val="20"/>
                <w:szCs w:val="20"/>
                <w:lang w:val="de-DE"/>
              </w:rPr>
            </w:pPr>
          </w:p>
          <w:p w:rsidR="000F1B74" w:rsidRPr="00AE0E4C" w:rsidRDefault="001136EA">
            <w:pPr>
              <w:spacing w:line="360" w:lineRule="auto"/>
              <w:ind w:right="-81"/>
              <w:jc w:val="both"/>
              <w:rPr>
                <w:b/>
                <w:sz w:val="20"/>
                <w:szCs w:val="20"/>
                <w:lang w:val="de-DE"/>
              </w:rPr>
            </w:pPr>
            <w:r w:rsidRPr="00AE0E4C">
              <w:rPr>
                <w:b/>
                <w:sz w:val="20"/>
                <w:szCs w:val="20"/>
                <w:lang w:val="de-DE"/>
              </w:rPr>
              <w:t>Kompakte Leistung: Zuhause, im Garten oder unterwegs</w:t>
            </w:r>
          </w:p>
          <w:p w:rsidR="000F1B74" w:rsidRPr="00AE0E4C" w:rsidRDefault="001136EA">
            <w:pPr>
              <w:spacing w:line="360" w:lineRule="auto"/>
              <w:ind w:right="-81"/>
              <w:jc w:val="both"/>
              <w:rPr>
                <w:sz w:val="20"/>
                <w:szCs w:val="20"/>
                <w:lang w:val="de-DE"/>
              </w:rPr>
            </w:pPr>
            <w:r w:rsidRPr="00AE0E4C">
              <w:rPr>
                <w:sz w:val="20"/>
                <w:szCs w:val="20"/>
                <w:lang w:val="de-DE"/>
              </w:rPr>
              <w:t>Ein Highlight des OC 6-18 ist der vier Meter lange, flexible Schlauch, mit dem Nutzer komfortabel reinigen können – egal ob stark verschmutzte Fahrräder, Camping- oder Gartenmöbel. Angeschlossen an einen Außenwasserhahn oder an Gartenschläuche lassen sich  verschiedenste Gegenstände effektiv und schonend reinigen. Mit seinem ergonomisch geformten Teleskopgriff aus Aluminium und einem Gewicht von nur 2,5 Kilogramm lässt er sich leicht transportieren.</w:t>
            </w:r>
          </w:p>
          <w:p w:rsidR="000F1B74" w:rsidRPr="00AE0E4C" w:rsidRDefault="000F1B74">
            <w:pPr>
              <w:spacing w:line="360" w:lineRule="auto"/>
              <w:ind w:right="-81"/>
              <w:jc w:val="both"/>
              <w:rPr>
                <w:sz w:val="20"/>
                <w:szCs w:val="20"/>
                <w:lang w:val="de-DE"/>
              </w:rPr>
            </w:pPr>
          </w:p>
          <w:p w:rsidR="000F1B74" w:rsidRPr="00AE0E4C" w:rsidRDefault="001136EA">
            <w:pPr>
              <w:spacing w:line="360" w:lineRule="auto"/>
              <w:ind w:right="-81"/>
              <w:jc w:val="both"/>
              <w:rPr>
                <w:sz w:val="20"/>
                <w:szCs w:val="20"/>
                <w:lang w:val="de-DE"/>
              </w:rPr>
            </w:pPr>
            <w:r w:rsidRPr="00AE0E4C">
              <w:rPr>
                <w:sz w:val="20"/>
                <w:szCs w:val="20"/>
                <w:lang w:val="de-DE"/>
              </w:rPr>
              <w:t xml:space="preserve">In der Premium-Variante wird der Mitteldruckreiniger für eine autarke Nutzung um einen 12-Liter-Wassertank erweitert. Der Tank umfasst ausreichend Wasser um ohne Nachfüllen zwei bis vier Fahrräder oder mehrere Gartenstühle zu reinigen. Dank seiner Räder ist er flexibel einsetzbar und kann problemlos zu jedem Einsatzort gezogen werden. </w:t>
            </w:r>
          </w:p>
          <w:p w:rsidR="000F1B74" w:rsidRPr="00AE0E4C" w:rsidRDefault="000F1B74">
            <w:pPr>
              <w:spacing w:line="360" w:lineRule="auto"/>
              <w:ind w:right="-81"/>
              <w:jc w:val="both"/>
              <w:rPr>
                <w:sz w:val="20"/>
                <w:szCs w:val="20"/>
                <w:lang w:val="de-DE"/>
              </w:rPr>
            </w:pPr>
          </w:p>
          <w:p w:rsidR="000F1B74" w:rsidRPr="00AE0E4C" w:rsidRDefault="001136EA">
            <w:pPr>
              <w:spacing w:line="360" w:lineRule="auto"/>
              <w:ind w:right="-81"/>
              <w:jc w:val="both"/>
              <w:rPr>
                <w:sz w:val="20"/>
                <w:szCs w:val="20"/>
                <w:lang w:val="de-DE"/>
              </w:rPr>
            </w:pPr>
            <w:r w:rsidRPr="00AE0E4C">
              <w:rPr>
                <w:sz w:val="20"/>
                <w:szCs w:val="20"/>
                <w:lang w:val="de-DE"/>
              </w:rPr>
              <w:t>Der OC 6-18 ist mit bestehendem Kärcher Mitteldruck-Zubehör kompatibel. So lässt sich der Reiniger individuell anpassen. Die integrierte Zubehörablage sorgt dafür, dass alles ordentlich verstaut und immer griffbereit ist.</w:t>
            </w:r>
          </w:p>
          <w:p w:rsidR="000F1B74" w:rsidRPr="00AE0E4C" w:rsidRDefault="000F1B74">
            <w:pPr>
              <w:spacing w:line="360" w:lineRule="auto"/>
              <w:ind w:right="-81"/>
              <w:jc w:val="both"/>
              <w:rPr>
                <w:sz w:val="20"/>
                <w:szCs w:val="20"/>
                <w:lang w:val="de-DE"/>
              </w:rPr>
            </w:pPr>
          </w:p>
          <w:p w:rsidR="000F1B74" w:rsidRPr="00AE0E4C" w:rsidRDefault="001136EA">
            <w:pPr>
              <w:spacing w:line="360" w:lineRule="auto"/>
              <w:ind w:right="-81"/>
              <w:jc w:val="both"/>
              <w:rPr>
                <w:sz w:val="20"/>
                <w:szCs w:val="20"/>
                <w:lang w:val="de-DE"/>
              </w:rPr>
            </w:pPr>
            <w:r w:rsidRPr="00AE0E4C">
              <w:rPr>
                <w:sz w:val="20"/>
                <w:szCs w:val="20"/>
                <w:lang w:val="de-DE"/>
              </w:rPr>
              <w:lastRenderedPageBreak/>
              <w:t>In der H&amp;G App von Kärcher erhalten Nutzer nützliche Tipps und Anwendungshinweise für die Reinigung rund um Haus, Garten und Co.</w:t>
            </w:r>
          </w:p>
          <w:p w:rsidR="000F1B74" w:rsidRPr="00AE0E4C" w:rsidRDefault="000F1B74">
            <w:pPr>
              <w:spacing w:line="360" w:lineRule="auto"/>
              <w:ind w:right="-81"/>
              <w:jc w:val="both"/>
              <w:rPr>
                <w:sz w:val="20"/>
                <w:szCs w:val="20"/>
                <w:lang w:val="de-DE"/>
              </w:rPr>
            </w:pPr>
          </w:p>
          <w:p w:rsidR="000F1B74" w:rsidRPr="00AE0E4C" w:rsidRDefault="001136EA">
            <w:pPr>
              <w:spacing w:line="360" w:lineRule="auto"/>
              <w:ind w:right="-81"/>
              <w:jc w:val="both"/>
              <w:rPr>
                <w:b/>
                <w:sz w:val="20"/>
                <w:szCs w:val="20"/>
                <w:lang w:val="de-DE"/>
              </w:rPr>
            </w:pPr>
            <w:r w:rsidRPr="00AE0E4C">
              <w:rPr>
                <w:b/>
                <w:sz w:val="20"/>
                <w:szCs w:val="20"/>
                <w:lang w:val="de-DE"/>
              </w:rPr>
              <w:t>Nachhaltige und umweltbewusste Reinigung</w:t>
            </w:r>
          </w:p>
          <w:p w:rsidR="000F1B74" w:rsidRDefault="001136EA">
            <w:pPr>
              <w:spacing w:line="360" w:lineRule="auto"/>
              <w:ind w:right="-81"/>
              <w:jc w:val="both"/>
            </w:pPr>
            <w:r w:rsidRPr="00AE0E4C">
              <w:rPr>
                <w:sz w:val="20"/>
                <w:szCs w:val="20"/>
                <w:lang w:val="de-DE"/>
              </w:rPr>
              <w:t xml:space="preserve">Der verantwortungsvolle Umgang mit Materialien und Ressourcen steht bei Kärcher im Mittelpunkt. Alle Produkte sind frei von Schadstoffen wie </w:t>
            </w:r>
            <w:proofErr w:type="spellStart"/>
            <w:r w:rsidRPr="00AE0E4C">
              <w:rPr>
                <w:sz w:val="20"/>
                <w:szCs w:val="20"/>
                <w:lang w:val="de-DE"/>
              </w:rPr>
              <w:t>Phthalaten</w:t>
            </w:r>
            <w:proofErr w:type="spellEnd"/>
            <w:r w:rsidRPr="00AE0E4C">
              <w:rPr>
                <w:sz w:val="20"/>
                <w:szCs w:val="20"/>
                <w:lang w:val="de-DE"/>
              </w:rPr>
              <w:t xml:space="preserve"> und PAK und bestehen aus hochwertigem, bleifreiem Stahl und Aluminium. Die multikompatible 18-Volt-Akkuplattform ermöglicht es Nutzern, die Batterie nicht nur für OC 6-18-Modelle, sondern auch für andere Reinigungsgeräte zu nutzen. </w:t>
            </w:r>
            <w:r>
              <w:rPr>
                <w:sz w:val="20"/>
                <w:szCs w:val="20"/>
              </w:rPr>
              <w:t xml:space="preserve">Dies </w:t>
            </w:r>
            <w:proofErr w:type="spellStart"/>
            <w:r>
              <w:rPr>
                <w:sz w:val="20"/>
                <w:szCs w:val="20"/>
              </w:rPr>
              <w:t>steigert</w:t>
            </w:r>
            <w:proofErr w:type="spellEnd"/>
            <w:r>
              <w:rPr>
                <w:sz w:val="20"/>
                <w:szCs w:val="20"/>
              </w:rPr>
              <w:t xml:space="preserve"> die </w:t>
            </w:r>
            <w:proofErr w:type="spellStart"/>
            <w:r>
              <w:rPr>
                <w:sz w:val="20"/>
                <w:szCs w:val="20"/>
              </w:rPr>
              <w:t>Effizienz</w:t>
            </w:r>
            <w:proofErr w:type="spellEnd"/>
            <w:r>
              <w:rPr>
                <w:sz w:val="20"/>
                <w:szCs w:val="20"/>
              </w:rPr>
              <w:t xml:space="preserve"> und </w:t>
            </w:r>
            <w:proofErr w:type="spellStart"/>
            <w:r>
              <w:rPr>
                <w:sz w:val="20"/>
                <w:szCs w:val="20"/>
              </w:rPr>
              <w:t>minimiert</w:t>
            </w:r>
            <w:proofErr w:type="spellEnd"/>
            <w:r>
              <w:rPr>
                <w:sz w:val="20"/>
                <w:szCs w:val="20"/>
              </w:rPr>
              <w:t xml:space="preserve"> den </w:t>
            </w:r>
            <w:proofErr w:type="spellStart"/>
            <w:r>
              <w:rPr>
                <w:sz w:val="20"/>
                <w:szCs w:val="20"/>
              </w:rPr>
              <w:t>Ressourcenverbrauch</w:t>
            </w:r>
            <w:proofErr w:type="spellEnd"/>
            <w:r>
              <w:rPr>
                <w:sz w:val="20"/>
                <w:szCs w:val="20"/>
              </w:rPr>
              <w:t>.</w:t>
            </w:r>
          </w:p>
        </w:tc>
        <w:tc>
          <w:tcPr>
            <w:tcW w:w="2685" w:type="dxa"/>
            <w:tcBorders>
              <w:top w:val="nil"/>
              <w:left w:val="nil"/>
              <w:bottom w:val="nil"/>
              <w:right w:val="nil"/>
            </w:tcBorders>
            <w:shd w:val="clear" w:color="auto" w:fill="auto"/>
            <w:tcMar>
              <w:top w:w="100" w:type="dxa"/>
              <w:left w:w="100" w:type="dxa"/>
              <w:bottom w:w="100" w:type="dxa"/>
              <w:right w:w="100" w:type="dxa"/>
            </w:tcMar>
          </w:tcPr>
          <w:p w:rsidR="000F1B74" w:rsidRPr="00AE0E4C" w:rsidRDefault="001136EA">
            <w:pPr>
              <w:widowControl w:val="0"/>
              <w:pBdr>
                <w:top w:val="nil"/>
                <w:left w:val="nil"/>
                <w:bottom w:val="nil"/>
                <w:right w:val="nil"/>
                <w:between w:val="nil"/>
              </w:pBdr>
              <w:spacing w:line="240" w:lineRule="auto"/>
              <w:ind w:left="141" w:right="-84"/>
              <w:rPr>
                <w:b/>
                <w:sz w:val="16"/>
                <w:szCs w:val="16"/>
                <w:lang w:val="de-DE"/>
              </w:rPr>
            </w:pPr>
            <w:r w:rsidRPr="00AE0E4C">
              <w:rPr>
                <w:b/>
                <w:sz w:val="16"/>
                <w:szCs w:val="16"/>
                <w:lang w:val="de-DE"/>
              </w:rPr>
              <w:lastRenderedPageBreak/>
              <w:t>Pressekontakt</w:t>
            </w:r>
          </w:p>
          <w:p w:rsidR="000F1B74" w:rsidRPr="00AE0E4C" w:rsidRDefault="000F1B74">
            <w:pPr>
              <w:widowControl w:val="0"/>
              <w:pBdr>
                <w:top w:val="nil"/>
                <w:left w:val="nil"/>
                <w:bottom w:val="nil"/>
                <w:right w:val="nil"/>
                <w:between w:val="nil"/>
              </w:pBdr>
              <w:spacing w:line="240" w:lineRule="auto"/>
              <w:ind w:left="141" w:right="-367"/>
              <w:rPr>
                <w:b/>
                <w:sz w:val="16"/>
                <w:szCs w:val="16"/>
                <w:lang w:val="de-DE"/>
              </w:rPr>
            </w:pPr>
          </w:p>
          <w:p w:rsidR="000F1B74" w:rsidRPr="00AE0E4C" w:rsidRDefault="001136EA">
            <w:pPr>
              <w:widowControl w:val="0"/>
              <w:pBdr>
                <w:top w:val="nil"/>
                <w:left w:val="nil"/>
                <w:bottom w:val="nil"/>
                <w:right w:val="nil"/>
                <w:between w:val="nil"/>
              </w:pBdr>
              <w:spacing w:line="240" w:lineRule="auto"/>
              <w:ind w:left="141" w:right="-84"/>
              <w:rPr>
                <w:sz w:val="16"/>
                <w:szCs w:val="16"/>
                <w:lang w:val="de-DE"/>
              </w:rPr>
            </w:pPr>
            <w:r w:rsidRPr="00AE0E4C">
              <w:rPr>
                <w:sz w:val="16"/>
                <w:szCs w:val="16"/>
                <w:lang w:val="de-DE"/>
              </w:rPr>
              <w:t>Nina Wanner</w:t>
            </w:r>
          </w:p>
          <w:p w:rsidR="000F1B74" w:rsidRPr="00AE0E4C" w:rsidRDefault="001136EA">
            <w:pPr>
              <w:widowControl w:val="0"/>
              <w:pBdr>
                <w:top w:val="nil"/>
                <w:left w:val="nil"/>
                <w:bottom w:val="nil"/>
                <w:right w:val="nil"/>
                <w:between w:val="nil"/>
              </w:pBdr>
              <w:spacing w:line="240" w:lineRule="auto"/>
              <w:ind w:left="141" w:right="-84"/>
              <w:rPr>
                <w:sz w:val="16"/>
                <w:szCs w:val="16"/>
                <w:lang w:val="de-DE"/>
              </w:rPr>
            </w:pPr>
            <w:r w:rsidRPr="00AE0E4C">
              <w:rPr>
                <w:sz w:val="16"/>
                <w:szCs w:val="16"/>
                <w:lang w:val="de-DE"/>
              </w:rPr>
              <w:t xml:space="preserve">Public Relations </w:t>
            </w:r>
          </w:p>
          <w:p w:rsidR="000F1B74" w:rsidRPr="00AE0E4C" w:rsidRDefault="001136EA">
            <w:pPr>
              <w:widowControl w:val="0"/>
              <w:pBdr>
                <w:top w:val="nil"/>
                <w:left w:val="nil"/>
                <w:bottom w:val="nil"/>
                <w:right w:val="nil"/>
                <w:between w:val="nil"/>
              </w:pBdr>
              <w:spacing w:line="240" w:lineRule="auto"/>
              <w:ind w:left="141" w:right="-84"/>
              <w:rPr>
                <w:sz w:val="16"/>
                <w:szCs w:val="16"/>
                <w:lang w:val="de-DE"/>
              </w:rPr>
            </w:pPr>
            <w:r w:rsidRPr="00AE0E4C">
              <w:rPr>
                <w:sz w:val="16"/>
                <w:szCs w:val="16"/>
                <w:lang w:val="de-DE"/>
              </w:rPr>
              <w:t>Alfred Kärcher SE &amp; Co. KG</w:t>
            </w:r>
          </w:p>
          <w:p w:rsidR="000F1B74" w:rsidRPr="00AE0E4C" w:rsidRDefault="001136EA">
            <w:pPr>
              <w:widowControl w:val="0"/>
              <w:pBdr>
                <w:top w:val="nil"/>
                <w:left w:val="nil"/>
                <w:bottom w:val="nil"/>
                <w:right w:val="nil"/>
                <w:between w:val="nil"/>
              </w:pBdr>
              <w:spacing w:line="240" w:lineRule="auto"/>
              <w:ind w:left="141" w:right="-84"/>
              <w:rPr>
                <w:sz w:val="16"/>
                <w:szCs w:val="16"/>
                <w:lang w:val="de-DE"/>
              </w:rPr>
            </w:pPr>
            <w:r w:rsidRPr="00AE0E4C">
              <w:rPr>
                <w:sz w:val="16"/>
                <w:szCs w:val="16"/>
                <w:lang w:val="de-DE"/>
              </w:rPr>
              <w:t>Alfred-Kärcher-Str. 28-40</w:t>
            </w:r>
          </w:p>
          <w:p w:rsidR="000F1B74" w:rsidRPr="00AE0E4C" w:rsidRDefault="001136EA">
            <w:pPr>
              <w:widowControl w:val="0"/>
              <w:pBdr>
                <w:top w:val="nil"/>
                <w:left w:val="nil"/>
                <w:bottom w:val="nil"/>
                <w:right w:val="nil"/>
                <w:between w:val="nil"/>
              </w:pBdr>
              <w:spacing w:line="240" w:lineRule="auto"/>
              <w:ind w:left="141" w:right="-84"/>
              <w:rPr>
                <w:sz w:val="16"/>
                <w:szCs w:val="16"/>
                <w:lang w:val="de-DE"/>
              </w:rPr>
            </w:pPr>
            <w:r w:rsidRPr="00AE0E4C">
              <w:rPr>
                <w:sz w:val="16"/>
                <w:szCs w:val="16"/>
                <w:lang w:val="de-DE"/>
              </w:rPr>
              <w:t>71364 Winnenden</w:t>
            </w:r>
          </w:p>
          <w:p w:rsidR="000F1B74" w:rsidRPr="00AE0E4C" w:rsidRDefault="000F1B74">
            <w:pPr>
              <w:widowControl w:val="0"/>
              <w:pBdr>
                <w:top w:val="nil"/>
                <w:left w:val="nil"/>
                <w:bottom w:val="nil"/>
                <w:right w:val="nil"/>
                <w:between w:val="nil"/>
              </w:pBdr>
              <w:spacing w:line="240" w:lineRule="auto"/>
              <w:ind w:left="141" w:right="-84"/>
              <w:rPr>
                <w:sz w:val="16"/>
                <w:szCs w:val="16"/>
                <w:lang w:val="de-DE"/>
              </w:rPr>
            </w:pPr>
          </w:p>
          <w:p w:rsidR="000F1B74" w:rsidRDefault="001136EA">
            <w:pPr>
              <w:widowControl w:val="0"/>
              <w:pBdr>
                <w:top w:val="nil"/>
                <w:left w:val="nil"/>
                <w:bottom w:val="nil"/>
                <w:right w:val="nil"/>
                <w:between w:val="nil"/>
              </w:pBdr>
              <w:spacing w:line="240" w:lineRule="auto"/>
              <w:ind w:left="141" w:right="-84"/>
              <w:rPr>
                <w:sz w:val="16"/>
                <w:szCs w:val="16"/>
              </w:rPr>
            </w:pPr>
            <w:r>
              <w:rPr>
                <w:sz w:val="16"/>
                <w:szCs w:val="16"/>
              </w:rPr>
              <w:t xml:space="preserve">+49 (7195) 14 - 5503  nina.wanner@de.kaercher.com  </w:t>
            </w:r>
          </w:p>
          <w:p w:rsidR="000F1B74" w:rsidRDefault="000F1B74">
            <w:pPr>
              <w:widowControl w:val="0"/>
              <w:pBdr>
                <w:top w:val="nil"/>
                <w:left w:val="nil"/>
                <w:bottom w:val="nil"/>
                <w:right w:val="nil"/>
                <w:between w:val="nil"/>
              </w:pBdr>
              <w:spacing w:line="240" w:lineRule="auto"/>
              <w:ind w:left="141" w:right="-84"/>
              <w:rPr>
                <w:sz w:val="16"/>
                <w:szCs w:val="16"/>
              </w:rPr>
            </w:pPr>
          </w:p>
          <w:p w:rsidR="000F1B74" w:rsidRDefault="000F1B74">
            <w:pPr>
              <w:widowControl w:val="0"/>
              <w:pBdr>
                <w:top w:val="nil"/>
                <w:left w:val="nil"/>
                <w:bottom w:val="nil"/>
                <w:right w:val="nil"/>
                <w:between w:val="nil"/>
              </w:pBdr>
              <w:spacing w:line="240" w:lineRule="auto"/>
              <w:ind w:left="141" w:right="-84"/>
              <w:rPr>
                <w:sz w:val="16"/>
                <w:szCs w:val="16"/>
              </w:rPr>
            </w:pPr>
          </w:p>
          <w:p w:rsidR="000F1B74" w:rsidRDefault="001136EA">
            <w:pPr>
              <w:widowControl w:val="0"/>
              <w:pBdr>
                <w:top w:val="nil"/>
                <w:left w:val="nil"/>
                <w:bottom w:val="nil"/>
                <w:right w:val="nil"/>
                <w:between w:val="nil"/>
              </w:pBdr>
              <w:spacing w:line="240" w:lineRule="auto"/>
              <w:ind w:left="141" w:right="-84"/>
              <w:rPr>
                <w:sz w:val="16"/>
                <w:szCs w:val="16"/>
              </w:rPr>
            </w:pPr>
            <w:r>
              <w:rPr>
                <w:sz w:val="16"/>
                <w:szCs w:val="16"/>
              </w:rPr>
              <w:t>MSL Germany</w:t>
            </w:r>
          </w:p>
          <w:p w:rsidR="000F1B74" w:rsidRDefault="001136EA">
            <w:pPr>
              <w:widowControl w:val="0"/>
              <w:pBdr>
                <w:top w:val="nil"/>
                <w:left w:val="nil"/>
                <w:bottom w:val="nil"/>
                <w:right w:val="nil"/>
                <w:between w:val="nil"/>
              </w:pBdr>
              <w:spacing w:line="240" w:lineRule="auto"/>
              <w:ind w:left="141" w:right="-84"/>
              <w:rPr>
                <w:sz w:val="16"/>
                <w:szCs w:val="16"/>
              </w:rPr>
            </w:pPr>
            <w:r>
              <w:rPr>
                <w:sz w:val="16"/>
                <w:szCs w:val="16"/>
              </w:rPr>
              <w:t xml:space="preserve">Press Office </w:t>
            </w:r>
            <w:proofErr w:type="spellStart"/>
            <w:r>
              <w:rPr>
                <w:sz w:val="16"/>
                <w:szCs w:val="16"/>
              </w:rPr>
              <w:t>Kärcher</w:t>
            </w:r>
            <w:proofErr w:type="spellEnd"/>
          </w:p>
          <w:p w:rsidR="000F1B74" w:rsidRDefault="001136EA">
            <w:pPr>
              <w:widowControl w:val="0"/>
              <w:pBdr>
                <w:top w:val="nil"/>
                <w:left w:val="nil"/>
                <w:bottom w:val="nil"/>
                <w:right w:val="nil"/>
                <w:between w:val="nil"/>
              </w:pBdr>
              <w:spacing w:line="240" w:lineRule="auto"/>
              <w:ind w:left="141" w:right="-84"/>
              <w:rPr>
                <w:sz w:val="16"/>
                <w:szCs w:val="16"/>
              </w:rPr>
            </w:pPr>
            <w:r>
              <w:rPr>
                <w:sz w:val="16"/>
                <w:szCs w:val="16"/>
              </w:rPr>
              <w:t>Otto-</w:t>
            </w:r>
            <w:proofErr w:type="spellStart"/>
            <w:r>
              <w:rPr>
                <w:sz w:val="16"/>
                <w:szCs w:val="16"/>
              </w:rPr>
              <w:t>Meßmer</w:t>
            </w:r>
            <w:proofErr w:type="spellEnd"/>
            <w:r>
              <w:rPr>
                <w:sz w:val="16"/>
                <w:szCs w:val="16"/>
              </w:rPr>
              <w:t>-</w:t>
            </w:r>
            <w:proofErr w:type="spellStart"/>
            <w:r>
              <w:rPr>
                <w:sz w:val="16"/>
                <w:szCs w:val="16"/>
              </w:rPr>
              <w:t>Straße</w:t>
            </w:r>
            <w:proofErr w:type="spellEnd"/>
            <w:r>
              <w:rPr>
                <w:sz w:val="16"/>
                <w:szCs w:val="16"/>
              </w:rPr>
              <w:t xml:space="preserve"> 1</w:t>
            </w:r>
          </w:p>
          <w:p w:rsidR="000F1B74" w:rsidRDefault="001136EA">
            <w:pPr>
              <w:widowControl w:val="0"/>
              <w:pBdr>
                <w:top w:val="nil"/>
                <w:left w:val="nil"/>
                <w:bottom w:val="nil"/>
                <w:right w:val="nil"/>
                <w:between w:val="nil"/>
              </w:pBdr>
              <w:spacing w:line="240" w:lineRule="auto"/>
              <w:ind w:left="141" w:right="-84"/>
              <w:rPr>
                <w:sz w:val="16"/>
                <w:szCs w:val="16"/>
              </w:rPr>
            </w:pPr>
            <w:r>
              <w:rPr>
                <w:sz w:val="16"/>
                <w:szCs w:val="16"/>
              </w:rPr>
              <w:t>60314 Frankfurt am Main</w:t>
            </w:r>
          </w:p>
          <w:p w:rsidR="000F1B74" w:rsidRDefault="000F1B74">
            <w:pPr>
              <w:widowControl w:val="0"/>
              <w:pBdr>
                <w:top w:val="nil"/>
                <w:left w:val="nil"/>
                <w:bottom w:val="nil"/>
                <w:right w:val="nil"/>
                <w:between w:val="nil"/>
              </w:pBdr>
              <w:spacing w:line="240" w:lineRule="auto"/>
              <w:ind w:left="141" w:right="-84"/>
              <w:rPr>
                <w:sz w:val="16"/>
                <w:szCs w:val="16"/>
              </w:rPr>
            </w:pPr>
          </w:p>
          <w:p w:rsidR="000F1B74" w:rsidRDefault="001136EA">
            <w:pPr>
              <w:widowControl w:val="0"/>
              <w:pBdr>
                <w:top w:val="nil"/>
                <w:left w:val="nil"/>
                <w:bottom w:val="nil"/>
                <w:right w:val="nil"/>
                <w:between w:val="nil"/>
              </w:pBdr>
              <w:spacing w:line="240" w:lineRule="auto"/>
              <w:ind w:left="141" w:right="-84"/>
              <w:rPr>
                <w:sz w:val="16"/>
                <w:szCs w:val="16"/>
              </w:rPr>
            </w:pPr>
            <w:r>
              <w:rPr>
                <w:sz w:val="16"/>
                <w:szCs w:val="16"/>
              </w:rPr>
              <w:t>kaercher_presse@mslgroup.com</w:t>
            </w:r>
          </w:p>
          <w:p w:rsidR="000F1B74" w:rsidRDefault="000F1B74">
            <w:pPr>
              <w:widowControl w:val="0"/>
              <w:pBdr>
                <w:top w:val="nil"/>
                <w:left w:val="nil"/>
                <w:bottom w:val="nil"/>
                <w:right w:val="nil"/>
                <w:between w:val="nil"/>
              </w:pBdr>
              <w:spacing w:line="240" w:lineRule="auto"/>
              <w:ind w:left="141" w:right="-84"/>
              <w:rPr>
                <w:sz w:val="16"/>
                <w:szCs w:val="16"/>
                <w:shd w:val="clear" w:color="auto" w:fill="CCCCCC"/>
              </w:rPr>
            </w:pPr>
          </w:p>
        </w:tc>
      </w:tr>
    </w:tbl>
    <w:p w:rsidR="000F1B74" w:rsidRDefault="000F1B74">
      <w:pPr>
        <w:ind w:right="1801"/>
        <w:rPr>
          <w:sz w:val="20"/>
          <w:szCs w:val="20"/>
        </w:rPr>
      </w:pPr>
    </w:p>
    <w:tbl>
      <w:tblPr>
        <w:tblStyle w:val="a0"/>
        <w:tblW w:w="7035" w:type="dxa"/>
        <w:tblInd w:w="180" w:type="dxa"/>
        <w:tblBorders>
          <w:top w:val="nil"/>
          <w:left w:val="nil"/>
          <w:bottom w:val="nil"/>
          <w:right w:val="nil"/>
          <w:insideH w:val="nil"/>
          <w:insideV w:val="nil"/>
        </w:tblBorders>
        <w:tblLayout w:type="fixed"/>
        <w:tblLook w:val="0600" w:firstRow="0" w:lastRow="0" w:firstColumn="0" w:lastColumn="0" w:noHBand="1" w:noVBand="1"/>
      </w:tblPr>
      <w:tblGrid>
        <w:gridCol w:w="2940"/>
        <w:gridCol w:w="1995"/>
        <w:gridCol w:w="2100"/>
      </w:tblGrid>
      <w:tr w:rsidR="000F1B74" w:rsidTr="00AE0E4C">
        <w:trPr>
          <w:trHeight w:val="240"/>
        </w:trPr>
        <w:tc>
          <w:tcPr>
            <w:tcW w:w="2940" w:type="dxa"/>
            <w:tcBorders>
              <w:top w:val="nil"/>
              <w:left w:val="nil"/>
              <w:bottom w:val="nil"/>
              <w:right w:val="nil"/>
            </w:tcBorders>
            <w:shd w:val="clear" w:color="auto" w:fill="FEFF04"/>
            <w:tcMar>
              <w:top w:w="100" w:type="dxa"/>
              <w:left w:w="100" w:type="dxa"/>
              <w:bottom w:w="100" w:type="dxa"/>
              <w:right w:w="100" w:type="dxa"/>
            </w:tcMar>
          </w:tcPr>
          <w:p w:rsidR="000F1B74" w:rsidRDefault="001136EA">
            <w:pPr>
              <w:spacing w:line="240" w:lineRule="auto"/>
              <w:ind w:left="100" w:right="-1440"/>
              <w:rPr>
                <w:sz w:val="20"/>
                <w:szCs w:val="20"/>
              </w:rPr>
            </w:pPr>
            <w:r>
              <w:rPr>
                <w:sz w:val="20"/>
                <w:szCs w:val="20"/>
              </w:rPr>
              <w:t xml:space="preserve"> </w:t>
            </w:r>
          </w:p>
        </w:tc>
        <w:tc>
          <w:tcPr>
            <w:tcW w:w="1995" w:type="dxa"/>
            <w:tcBorders>
              <w:top w:val="nil"/>
              <w:left w:val="nil"/>
              <w:bottom w:val="nil"/>
              <w:right w:val="nil"/>
            </w:tcBorders>
            <w:shd w:val="clear" w:color="auto" w:fill="FEFF04"/>
            <w:tcMar>
              <w:top w:w="100" w:type="dxa"/>
              <w:left w:w="100" w:type="dxa"/>
              <w:bottom w:w="100" w:type="dxa"/>
              <w:right w:w="100" w:type="dxa"/>
            </w:tcMar>
          </w:tcPr>
          <w:p w:rsidR="000F1B74" w:rsidRDefault="001136EA">
            <w:pPr>
              <w:spacing w:line="240" w:lineRule="auto"/>
              <w:ind w:left="100" w:right="-1440"/>
              <w:rPr>
                <w:b/>
                <w:sz w:val="20"/>
                <w:szCs w:val="20"/>
              </w:rPr>
            </w:pPr>
            <w:r>
              <w:rPr>
                <w:b/>
                <w:sz w:val="20"/>
                <w:szCs w:val="20"/>
              </w:rPr>
              <w:t>OC 6-18</w:t>
            </w:r>
          </w:p>
        </w:tc>
        <w:tc>
          <w:tcPr>
            <w:tcW w:w="2100" w:type="dxa"/>
            <w:tcBorders>
              <w:top w:val="nil"/>
              <w:left w:val="nil"/>
              <w:bottom w:val="nil"/>
              <w:right w:val="nil"/>
            </w:tcBorders>
            <w:shd w:val="clear" w:color="auto" w:fill="FEFF04"/>
            <w:tcMar>
              <w:top w:w="100" w:type="dxa"/>
              <w:left w:w="100" w:type="dxa"/>
              <w:bottom w:w="100" w:type="dxa"/>
              <w:right w:w="100" w:type="dxa"/>
            </w:tcMar>
          </w:tcPr>
          <w:p w:rsidR="000F1B74" w:rsidRDefault="001136EA">
            <w:pPr>
              <w:spacing w:line="240" w:lineRule="auto"/>
              <w:ind w:left="100" w:right="-1440"/>
              <w:rPr>
                <w:b/>
                <w:sz w:val="20"/>
                <w:szCs w:val="20"/>
              </w:rPr>
            </w:pPr>
            <w:r>
              <w:rPr>
                <w:b/>
                <w:sz w:val="20"/>
                <w:szCs w:val="20"/>
              </w:rPr>
              <w:t>OC 6-18 Premium</w:t>
            </w:r>
          </w:p>
        </w:tc>
      </w:tr>
      <w:tr w:rsidR="000F1B74">
        <w:trPr>
          <w:trHeight w:val="234"/>
        </w:trPr>
        <w:tc>
          <w:tcPr>
            <w:tcW w:w="2940" w:type="dxa"/>
            <w:tcBorders>
              <w:top w:val="nil"/>
              <w:left w:val="nil"/>
              <w:bottom w:val="nil"/>
              <w:right w:val="nil"/>
            </w:tcBorders>
            <w:tcMar>
              <w:top w:w="100" w:type="dxa"/>
              <w:left w:w="100" w:type="dxa"/>
              <w:bottom w:w="100" w:type="dxa"/>
              <w:right w:w="100" w:type="dxa"/>
            </w:tcMar>
          </w:tcPr>
          <w:p w:rsidR="000F1B74" w:rsidRDefault="001136EA">
            <w:pPr>
              <w:spacing w:line="240" w:lineRule="auto"/>
              <w:ind w:left="100" w:right="-60"/>
              <w:rPr>
                <w:sz w:val="20"/>
                <w:szCs w:val="20"/>
              </w:rPr>
            </w:pPr>
            <w:r>
              <w:rPr>
                <w:sz w:val="20"/>
                <w:szCs w:val="20"/>
              </w:rPr>
              <w:t xml:space="preserve">Max. </w:t>
            </w:r>
            <w:proofErr w:type="spellStart"/>
            <w:r>
              <w:rPr>
                <w:sz w:val="20"/>
                <w:szCs w:val="20"/>
              </w:rPr>
              <w:t>Druck</w:t>
            </w:r>
            <w:proofErr w:type="spellEnd"/>
          </w:p>
        </w:tc>
        <w:tc>
          <w:tcPr>
            <w:tcW w:w="1995" w:type="dxa"/>
            <w:tcBorders>
              <w:top w:val="nil"/>
              <w:left w:val="nil"/>
              <w:bottom w:val="nil"/>
              <w:right w:val="nil"/>
            </w:tcBorders>
            <w:tcMar>
              <w:top w:w="100" w:type="dxa"/>
              <w:left w:w="100" w:type="dxa"/>
              <w:bottom w:w="100" w:type="dxa"/>
              <w:right w:w="100" w:type="dxa"/>
            </w:tcMar>
          </w:tcPr>
          <w:p w:rsidR="000F1B74" w:rsidRDefault="001136EA">
            <w:pPr>
              <w:spacing w:line="240" w:lineRule="auto"/>
              <w:ind w:left="100" w:right="-1440"/>
              <w:rPr>
                <w:sz w:val="20"/>
                <w:szCs w:val="20"/>
              </w:rPr>
            </w:pPr>
            <w:r>
              <w:rPr>
                <w:sz w:val="20"/>
                <w:szCs w:val="20"/>
              </w:rPr>
              <w:t>24 bar</w:t>
            </w:r>
          </w:p>
        </w:tc>
        <w:tc>
          <w:tcPr>
            <w:tcW w:w="2100" w:type="dxa"/>
            <w:tcBorders>
              <w:top w:val="nil"/>
              <w:left w:val="nil"/>
              <w:bottom w:val="nil"/>
              <w:right w:val="nil"/>
            </w:tcBorders>
            <w:tcMar>
              <w:top w:w="100" w:type="dxa"/>
              <w:left w:w="100" w:type="dxa"/>
              <w:bottom w:w="100" w:type="dxa"/>
              <w:right w:w="100" w:type="dxa"/>
            </w:tcMar>
          </w:tcPr>
          <w:p w:rsidR="000F1B74" w:rsidRDefault="001136EA">
            <w:pPr>
              <w:spacing w:line="240" w:lineRule="auto"/>
              <w:ind w:left="100" w:right="-1440"/>
              <w:rPr>
                <w:sz w:val="20"/>
                <w:szCs w:val="20"/>
              </w:rPr>
            </w:pPr>
            <w:r>
              <w:rPr>
                <w:sz w:val="20"/>
                <w:szCs w:val="20"/>
              </w:rPr>
              <w:t>24 bar</w:t>
            </w:r>
          </w:p>
        </w:tc>
      </w:tr>
      <w:tr w:rsidR="000F1B74">
        <w:trPr>
          <w:trHeight w:val="461"/>
        </w:trPr>
        <w:tc>
          <w:tcPr>
            <w:tcW w:w="2940" w:type="dxa"/>
            <w:tcBorders>
              <w:top w:val="nil"/>
              <w:left w:val="nil"/>
              <w:bottom w:val="nil"/>
              <w:right w:val="nil"/>
            </w:tcBorders>
            <w:shd w:val="clear" w:color="auto" w:fill="F3F3F3"/>
            <w:tcMar>
              <w:top w:w="100" w:type="dxa"/>
              <w:left w:w="100" w:type="dxa"/>
              <w:bottom w:w="100" w:type="dxa"/>
              <w:right w:w="100" w:type="dxa"/>
            </w:tcMar>
          </w:tcPr>
          <w:p w:rsidR="000F1B74" w:rsidRDefault="001136EA">
            <w:pPr>
              <w:spacing w:line="240" w:lineRule="auto"/>
              <w:ind w:left="100" w:right="-60"/>
              <w:rPr>
                <w:sz w:val="20"/>
                <w:szCs w:val="20"/>
              </w:rPr>
            </w:pPr>
            <w:proofErr w:type="spellStart"/>
            <w:r>
              <w:rPr>
                <w:sz w:val="20"/>
                <w:szCs w:val="20"/>
              </w:rPr>
              <w:t>Wasserverbrauch</w:t>
            </w:r>
            <w:proofErr w:type="spellEnd"/>
          </w:p>
        </w:tc>
        <w:tc>
          <w:tcPr>
            <w:tcW w:w="1995" w:type="dxa"/>
            <w:tcBorders>
              <w:top w:val="nil"/>
              <w:left w:val="nil"/>
              <w:bottom w:val="nil"/>
              <w:right w:val="nil"/>
            </w:tcBorders>
            <w:shd w:val="clear" w:color="auto" w:fill="F3F3F3"/>
            <w:tcMar>
              <w:top w:w="100" w:type="dxa"/>
              <w:left w:w="100" w:type="dxa"/>
              <w:bottom w:w="100" w:type="dxa"/>
              <w:right w:w="100" w:type="dxa"/>
            </w:tcMar>
          </w:tcPr>
          <w:p w:rsidR="000F1B74" w:rsidRDefault="001136EA">
            <w:pPr>
              <w:spacing w:line="240" w:lineRule="auto"/>
              <w:ind w:left="100" w:right="-1440"/>
              <w:rPr>
                <w:sz w:val="20"/>
                <w:szCs w:val="20"/>
              </w:rPr>
            </w:pPr>
            <w:r>
              <w:rPr>
                <w:sz w:val="20"/>
                <w:szCs w:val="20"/>
              </w:rPr>
              <w:t xml:space="preserve">200 Liter / </w:t>
            </w:r>
            <w:proofErr w:type="spellStart"/>
            <w:r>
              <w:rPr>
                <w:sz w:val="20"/>
                <w:szCs w:val="20"/>
              </w:rPr>
              <w:t>Stunde</w:t>
            </w:r>
            <w:proofErr w:type="spellEnd"/>
          </w:p>
        </w:tc>
        <w:tc>
          <w:tcPr>
            <w:tcW w:w="2100" w:type="dxa"/>
            <w:tcBorders>
              <w:top w:val="nil"/>
              <w:left w:val="nil"/>
              <w:bottom w:val="nil"/>
              <w:right w:val="nil"/>
            </w:tcBorders>
            <w:shd w:val="clear" w:color="auto" w:fill="F3F3F3"/>
            <w:tcMar>
              <w:top w:w="100" w:type="dxa"/>
              <w:left w:w="100" w:type="dxa"/>
              <w:bottom w:w="100" w:type="dxa"/>
              <w:right w:w="100" w:type="dxa"/>
            </w:tcMar>
          </w:tcPr>
          <w:p w:rsidR="000F1B74" w:rsidRDefault="001136EA">
            <w:pPr>
              <w:spacing w:line="240" w:lineRule="auto"/>
              <w:ind w:left="100" w:right="-94"/>
              <w:rPr>
                <w:sz w:val="20"/>
                <w:szCs w:val="20"/>
              </w:rPr>
            </w:pPr>
            <w:r>
              <w:rPr>
                <w:sz w:val="20"/>
                <w:szCs w:val="20"/>
              </w:rPr>
              <w:t xml:space="preserve">200 Liter / </w:t>
            </w:r>
            <w:proofErr w:type="spellStart"/>
            <w:r>
              <w:rPr>
                <w:sz w:val="20"/>
                <w:szCs w:val="20"/>
              </w:rPr>
              <w:t>Stunde</w:t>
            </w:r>
            <w:proofErr w:type="spellEnd"/>
          </w:p>
        </w:tc>
      </w:tr>
      <w:tr w:rsidR="000F1B74">
        <w:trPr>
          <w:trHeight w:val="56"/>
        </w:trPr>
        <w:tc>
          <w:tcPr>
            <w:tcW w:w="2940" w:type="dxa"/>
            <w:tcBorders>
              <w:top w:val="nil"/>
              <w:left w:val="nil"/>
              <w:bottom w:val="nil"/>
              <w:right w:val="nil"/>
            </w:tcBorders>
            <w:tcMar>
              <w:top w:w="100" w:type="dxa"/>
              <w:left w:w="100" w:type="dxa"/>
              <w:bottom w:w="100" w:type="dxa"/>
              <w:right w:w="100" w:type="dxa"/>
            </w:tcMar>
          </w:tcPr>
          <w:p w:rsidR="000F1B74" w:rsidRDefault="001136EA">
            <w:pPr>
              <w:spacing w:line="240" w:lineRule="auto"/>
              <w:ind w:left="100" w:right="-60"/>
              <w:rPr>
                <w:sz w:val="20"/>
                <w:szCs w:val="20"/>
              </w:rPr>
            </w:pPr>
            <w:r>
              <w:rPr>
                <w:sz w:val="20"/>
                <w:szCs w:val="20"/>
              </w:rPr>
              <w:t xml:space="preserve">Max. </w:t>
            </w:r>
            <w:proofErr w:type="spellStart"/>
            <w:r>
              <w:rPr>
                <w:sz w:val="20"/>
                <w:szCs w:val="20"/>
              </w:rPr>
              <w:t>Zulauftemperatur</w:t>
            </w:r>
            <w:proofErr w:type="spellEnd"/>
          </w:p>
        </w:tc>
        <w:tc>
          <w:tcPr>
            <w:tcW w:w="1995" w:type="dxa"/>
            <w:tcBorders>
              <w:top w:val="nil"/>
              <w:left w:val="nil"/>
              <w:bottom w:val="nil"/>
              <w:right w:val="nil"/>
            </w:tcBorders>
            <w:tcMar>
              <w:top w:w="100" w:type="dxa"/>
              <w:left w:w="100" w:type="dxa"/>
              <w:bottom w:w="100" w:type="dxa"/>
              <w:right w:w="100" w:type="dxa"/>
            </w:tcMar>
          </w:tcPr>
          <w:p w:rsidR="000F1B74" w:rsidRDefault="001136EA">
            <w:pPr>
              <w:spacing w:line="240" w:lineRule="auto"/>
              <w:ind w:left="100" w:right="-1440"/>
              <w:rPr>
                <w:sz w:val="20"/>
                <w:szCs w:val="20"/>
              </w:rPr>
            </w:pPr>
            <w:r>
              <w:rPr>
                <w:sz w:val="20"/>
                <w:szCs w:val="20"/>
              </w:rPr>
              <w:t>40°C</w:t>
            </w:r>
          </w:p>
        </w:tc>
        <w:tc>
          <w:tcPr>
            <w:tcW w:w="2100" w:type="dxa"/>
            <w:tcBorders>
              <w:top w:val="nil"/>
              <w:left w:val="nil"/>
              <w:bottom w:val="nil"/>
              <w:right w:val="nil"/>
            </w:tcBorders>
            <w:tcMar>
              <w:top w:w="100" w:type="dxa"/>
              <w:left w:w="100" w:type="dxa"/>
              <w:bottom w:w="100" w:type="dxa"/>
              <w:right w:w="100" w:type="dxa"/>
            </w:tcMar>
          </w:tcPr>
          <w:p w:rsidR="000F1B74" w:rsidRDefault="001136EA">
            <w:pPr>
              <w:spacing w:line="240" w:lineRule="auto"/>
              <w:ind w:left="100" w:right="-1440"/>
              <w:rPr>
                <w:sz w:val="20"/>
                <w:szCs w:val="20"/>
              </w:rPr>
            </w:pPr>
            <w:r>
              <w:rPr>
                <w:sz w:val="20"/>
                <w:szCs w:val="20"/>
              </w:rPr>
              <w:t>40°C</w:t>
            </w:r>
          </w:p>
        </w:tc>
      </w:tr>
      <w:tr w:rsidR="000F1B74">
        <w:trPr>
          <w:trHeight w:val="56"/>
        </w:trPr>
        <w:tc>
          <w:tcPr>
            <w:tcW w:w="2940" w:type="dxa"/>
            <w:tcBorders>
              <w:top w:val="nil"/>
              <w:left w:val="nil"/>
              <w:bottom w:val="nil"/>
              <w:right w:val="nil"/>
            </w:tcBorders>
            <w:shd w:val="clear" w:color="auto" w:fill="EFEFEF"/>
            <w:tcMar>
              <w:top w:w="100" w:type="dxa"/>
              <w:left w:w="100" w:type="dxa"/>
              <w:bottom w:w="100" w:type="dxa"/>
              <w:right w:w="100" w:type="dxa"/>
            </w:tcMar>
          </w:tcPr>
          <w:p w:rsidR="000F1B74" w:rsidRDefault="001136EA">
            <w:pPr>
              <w:spacing w:line="240" w:lineRule="auto"/>
              <w:ind w:left="100" w:right="-60"/>
              <w:rPr>
                <w:sz w:val="20"/>
                <w:szCs w:val="20"/>
              </w:rPr>
            </w:pPr>
            <w:proofErr w:type="spellStart"/>
            <w:r>
              <w:rPr>
                <w:sz w:val="20"/>
                <w:szCs w:val="20"/>
              </w:rPr>
              <w:t>Volumen</w:t>
            </w:r>
            <w:proofErr w:type="spellEnd"/>
            <w:r>
              <w:rPr>
                <w:sz w:val="20"/>
                <w:szCs w:val="20"/>
              </w:rPr>
              <w:t xml:space="preserve"> </w:t>
            </w:r>
            <w:proofErr w:type="spellStart"/>
            <w:r>
              <w:rPr>
                <w:sz w:val="20"/>
                <w:szCs w:val="20"/>
              </w:rPr>
              <w:t>Wassertank</w:t>
            </w:r>
            <w:proofErr w:type="spellEnd"/>
          </w:p>
        </w:tc>
        <w:tc>
          <w:tcPr>
            <w:tcW w:w="1995" w:type="dxa"/>
            <w:tcBorders>
              <w:top w:val="nil"/>
              <w:left w:val="nil"/>
              <w:bottom w:val="nil"/>
              <w:right w:val="nil"/>
            </w:tcBorders>
            <w:shd w:val="clear" w:color="auto" w:fill="EFEFEF"/>
            <w:tcMar>
              <w:top w:w="100" w:type="dxa"/>
              <w:left w:w="100" w:type="dxa"/>
              <w:bottom w:w="100" w:type="dxa"/>
              <w:right w:w="100" w:type="dxa"/>
            </w:tcMar>
          </w:tcPr>
          <w:p w:rsidR="000F1B74" w:rsidRDefault="001136EA">
            <w:pPr>
              <w:spacing w:line="240" w:lineRule="auto"/>
              <w:ind w:left="100" w:right="-1440"/>
              <w:rPr>
                <w:sz w:val="20"/>
                <w:szCs w:val="20"/>
              </w:rPr>
            </w:pPr>
            <w:r>
              <w:rPr>
                <w:sz w:val="20"/>
                <w:szCs w:val="20"/>
              </w:rPr>
              <w:t>-</w:t>
            </w:r>
          </w:p>
        </w:tc>
        <w:tc>
          <w:tcPr>
            <w:tcW w:w="2100" w:type="dxa"/>
            <w:tcBorders>
              <w:top w:val="nil"/>
              <w:left w:val="nil"/>
              <w:bottom w:val="nil"/>
              <w:right w:val="nil"/>
            </w:tcBorders>
            <w:shd w:val="clear" w:color="auto" w:fill="EFEFEF"/>
            <w:tcMar>
              <w:top w:w="100" w:type="dxa"/>
              <w:left w:w="100" w:type="dxa"/>
              <w:bottom w:w="100" w:type="dxa"/>
              <w:right w:w="100" w:type="dxa"/>
            </w:tcMar>
          </w:tcPr>
          <w:p w:rsidR="000F1B74" w:rsidRDefault="001136EA">
            <w:pPr>
              <w:spacing w:line="240" w:lineRule="auto"/>
              <w:ind w:left="100" w:right="-1440"/>
              <w:rPr>
                <w:sz w:val="20"/>
                <w:szCs w:val="20"/>
              </w:rPr>
            </w:pPr>
            <w:r>
              <w:rPr>
                <w:sz w:val="20"/>
                <w:szCs w:val="20"/>
              </w:rPr>
              <w:t>12 Liter</w:t>
            </w:r>
          </w:p>
        </w:tc>
      </w:tr>
      <w:tr w:rsidR="000F1B74">
        <w:trPr>
          <w:trHeight w:val="56"/>
        </w:trPr>
        <w:tc>
          <w:tcPr>
            <w:tcW w:w="2940" w:type="dxa"/>
            <w:tcBorders>
              <w:top w:val="nil"/>
              <w:left w:val="nil"/>
              <w:bottom w:val="nil"/>
              <w:right w:val="nil"/>
            </w:tcBorders>
            <w:tcMar>
              <w:top w:w="100" w:type="dxa"/>
              <w:left w:w="100" w:type="dxa"/>
              <w:bottom w:w="100" w:type="dxa"/>
              <w:right w:w="100" w:type="dxa"/>
            </w:tcMar>
          </w:tcPr>
          <w:p w:rsidR="000F1B74" w:rsidRDefault="001136EA">
            <w:pPr>
              <w:spacing w:line="240" w:lineRule="auto"/>
              <w:ind w:left="100" w:right="-60"/>
              <w:rPr>
                <w:sz w:val="20"/>
                <w:szCs w:val="20"/>
              </w:rPr>
            </w:pPr>
            <w:proofErr w:type="spellStart"/>
            <w:r>
              <w:rPr>
                <w:sz w:val="20"/>
                <w:szCs w:val="20"/>
              </w:rPr>
              <w:t>Batterielaufzeit</w:t>
            </w:r>
            <w:proofErr w:type="spellEnd"/>
          </w:p>
        </w:tc>
        <w:tc>
          <w:tcPr>
            <w:tcW w:w="1995" w:type="dxa"/>
            <w:tcBorders>
              <w:top w:val="nil"/>
              <w:left w:val="nil"/>
              <w:bottom w:val="nil"/>
              <w:right w:val="nil"/>
            </w:tcBorders>
            <w:tcMar>
              <w:top w:w="100" w:type="dxa"/>
              <w:left w:w="100" w:type="dxa"/>
              <w:bottom w:w="100" w:type="dxa"/>
              <w:right w:w="100" w:type="dxa"/>
            </w:tcMar>
          </w:tcPr>
          <w:p w:rsidR="000F1B74" w:rsidRDefault="001136EA">
            <w:pPr>
              <w:spacing w:line="240" w:lineRule="auto"/>
              <w:ind w:left="100" w:right="-1440"/>
              <w:rPr>
                <w:sz w:val="20"/>
                <w:szCs w:val="20"/>
              </w:rPr>
            </w:pPr>
            <w:r>
              <w:rPr>
                <w:sz w:val="20"/>
                <w:szCs w:val="20"/>
              </w:rPr>
              <w:t xml:space="preserve">12 </w:t>
            </w:r>
            <w:proofErr w:type="spellStart"/>
            <w:r>
              <w:rPr>
                <w:sz w:val="20"/>
                <w:szCs w:val="20"/>
              </w:rPr>
              <w:t>Minuten</w:t>
            </w:r>
            <w:proofErr w:type="spellEnd"/>
          </w:p>
        </w:tc>
        <w:tc>
          <w:tcPr>
            <w:tcW w:w="2100" w:type="dxa"/>
            <w:tcBorders>
              <w:top w:val="nil"/>
              <w:left w:val="nil"/>
              <w:bottom w:val="nil"/>
              <w:right w:val="nil"/>
            </w:tcBorders>
            <w:tcMar>
              <w:top w:w="100" w:type="dxa"/>
              <w:left w:w="100" w:type="dxa"/>
              <w:bottom w:w="100" w:type="dxa"/>
              <w:right w:w="100" w:type="dxa"/>
            </w:tcMar>
          </w:tcPr>
          <w:p w:rsidR="000F1B74" w:rsidRDefault="001136EA">
            <w:pPr>
              <w:spacing w:line="240" w:lineRule="auto"/>
              <w:ind w:left="100" w:right="-1440"/>
              <w:rPr>
                <w:sz w:val="20"/>
                <w:szCs w:val="20"/>
              </w:rPr>
            </w:pPr>
            <w:r>
              <w:rPr>
                <w:sz w:val="20"/>
                <w:szCs w:val="20"/>
              </w:rPr>
              <w:t xml:space="preserve">12 </w:t>
            </w:r>
            <w:proofErr w:type="spellStart"/>
            <w:r>
              <w:rPr>
                <w:sz w:val="20"/>
                <w:szCs w:val="20"/>
              </w:rPr>
              <w:t>Minuten</w:t>
            </w:r>
            <w:proofErr w:type="spellEnd"/>
          </w:p>
        </w:tc>
      </w:tr>
      <w:tr w:rsidR="000F1B74">
        <w:trPr>
          <w:trHeight w:val="56"/>
        </w:trPr>
        <w:tc>
          <w:tcPr>
            <w:tcW w:w="2940" w:type="dxa"/>
            <w:tcBorders>
              <w:top w:val="nil"/>
              <w:left w:val="nil"/>
              <w:bottom w:val="nil"/>
              <w:right w:val="nil"/>
            </w:tcBorders>
            <w:shd w:val="clear" w:color="auto" w:fill="EFEFEF"/>
            <w:tcMar>
              <w:top w:w="100" w:type="dxa"/>
              <w:left w:w="100" w:type="dxa"/>
              <w:bottom w:w="100" w:type="dxa"/>
              <w:right w:w="100" w:type="dxa"/>
            </w:tcMar>
          </w:tcPr>
          <w:p w:rsidR="000F1B74" w:rsidRDefault="001136EA">
            <w:pPr>
              <w:spacing w:line="240" w:lineRule="auto"/>
              <w:ind w:left="100" w:right="-60"/>
              <w:rPr>
                <w:sz w:val="20"/>
                <w:szCs w:val="20"/>
              </w:rPr>
            </w:pPr>
            <w:proofErr w:type="spellStart"/>
            <w:r>
              <w:rPr>
                <w:sz w:val="20"/>
                <w:szCs w:val="20"/>
              </w:rPr>
              <w:t>Aufladezeit</w:t>
            </w:r>
            <w:proofErr w:type="spellEnd"/>
          </w:p>
        </w:tc>
        <w:tc>
          <w:tcPr>
            <w:tcW w:w="1995" w:type="dxa"/>
            <w:tcBorders>
              <w:top w:val="nil"/>
              <w:left w:val="nil"/>
              <w:bottom w:val="nil"/>
              <w:right w:val="nil"/>
            </w:tcBorders>
            <w:shd w:val="clear" w:color="auto" w:fill="EFEFEF"/>
            <w:tcMar>
              <w:top w:w="100" w:type="dxa"/>
              <w:left w:w="100" w:type="dxa"/>
              <w:bottom w:w="100" w:type="dxa"/>
              <w:right w:w="100" w:type="dxa"/>
            </w:tcMar>
          </w:tcPr>
          <w:p w:rsidR="000F1B74" w:rsidRDefault="001136EA">
            <w:pPr>
              <w:spacing w:line="240" w:lineRule="auto"/>
              <w:ind w:left="100" w:right="-1440"/>
              <w:rPr>
                <w:sz w:val="20"/>
                <w:szCs w:val="20"/>
              </w:rPr>
            </w:pPr>
            <w:r>
              <w:rPr>
                <w:sz w:val="20"/>
                <w:szCs w:val="20"/>
              </w:rPr>
              <w:t xml:space="preserve">240 </w:t>
            </w:r>
            <w:proofErr w:type="spellStart"/>
            <w:r>
              <w:rPr>
                <w:sz w:val="20"/>
                <w:szCs w:val="20"/>
              </w:rPr>
              <w:t>Minuten</w:t>
            </w:r>
            <w:proofErr w:type="spellEnd"/>
            <w:r>
              <w:rPr>
                <w:sz w:val="20"/>
                <w:szCs w:val="20"/>
              </w:rPr>
              <w:t xml:space="preserve"> </w:t>
            </w:r>
            <w:proofErr w:type="spellStart"/>
            <w:r>
              <w:rPr>
                <w:sz w:val="20"/>
                <w:szCs w:val="20"/>
              </w:rPr>
              <w:t>bis</w:t>
            </w:r>
            <w:proofErr w:type="spellEnd"/>
            <w:r>
              <w:rPr>
                <w:sz w:val="20"/>
                <w:szCs w:val="20"/>
              </w:rPr>
              <w:t xml:space="preserve"> 80%</w:t>
            </w:r>
          </w:p>
        </w:tc>
        <w:tc>
          <w:tcPr>
            <w:tcW w:w="2100" w:type="dxa"/>
            <w:tcBorders>
              <w:top w:val="nil"/>
              <w:left w:val="nil"/>
              <w:bottom w:val="nil"/>
              <w:right w:val="nil"/>
            </w:tcBorders>
            <w:shd w:val="clear" w:color="auto" w:fill="EFEFEF"/>
            <w:tcMar>
              <w:top w:w="100" w:type="dxa"/>
              <w:left w:w="100" w:type="dxa"/>
              <w:bottom w:w="100" w:type="dxa"/>
              <w:right w:w="100" w:type="dxa"/>
            </w:tcMar>
          </w:tcPr>
          <w:p w:rsidR="000F1B74" w:rsidRDefault="001136EA">
            <w:pPr>
              <w:spacing w:line="240" w:lineRule="auto"/>
              <w:ind w:left="100" w:right="-1440"/>
              <w:rPr>
                <w:sz w:val="20"/>
                <w:szCs w:val="20"/>
              </w:rPr>
            </w:pPr>
            <w:r>
              <w:rPr>
                <w:sz w:val="20"/>
                <w:szCs w:val="20"/>
              </w:rPr>
              <w:t xml:space="preserve">240 </w:t>
            </w:r>
            <w:proofErr w:type="spellStart"/>
            <w:r>
              <w:rPr>
                <w:sz w:val="20"/>
                <w:szCs w:val="20"/>
              </w:rPr>
              <w:t>Minuten</w:t>
            </w:r>
            <w:proofErr w:type="spellEnd"/>
            <w:r>
              <w:rPr>
                <w:sz w:val="20"/>
                <w:szCs w:val="20"/>
              </w:rPr>
              <w:t xml:space="preserve"> </w:t>
            </w:r>
            <w:proofErr w:type="spellStart"/>
            <w:r>
              <w:rPr>
                <w:sz w:val="20"/>
                <w:szCs w:val="20"/>
              </w:rPr>
              <w:t>bis</w:t>
            </w:r>
            <w:proofErr w:type="spellEnd"/>
            <w:r>
              <w:rPr>
                <w:sz w:val="20"/>
                <w:szCs w:val="20"/>
              </w:rPr>
              <w:t xml:space="preserve"> 80%</w:t>
            </w:r>
          </w:p>
        </w:tc>
      </w:tr>
      <w:tr w:rsidR="000F1B74">
        <w:trPr>
          <w:trHeight w:val="56"/>
        </w:trPr>
        <w:tc>
          <w:tcPr>
            <w:tcW w:w="2940" w:type="dxa"/>
            <w:tcBorders>
              <w:top w:val="nil"/>
              <w:left w:val="nil"/>
              <w:bottom w:val="nil"/>
              <w:right w:val="nil"/>
            </w:tcBorders>
            <w:shd w:val="clear" w:color="auto" w:fill="FFFFFF"/>
            <w:tcMar>
              <w:top w:w="100" w:type="dxa"/>
              <w:left w:w="100" w:type="dxa"/>
              <w:bottom w:w="100" w:type="dxa"/>
              <w:right w:w="100" w:type="dxa"/>
            </w:tcMar>
          </w:tcPr>
          <w:p w:rsidR="000F1B74" w:rsidRDefault="001136EA">
            <w:pPr>
              <w:spacing w:line="240" w:lineRule="auto"/>
              <w:ind w:left="100" w:right="-60"/>
              <w:rPr>
                <w:sz w:val="20"/>
                <w:szCs w:val="20"/>
              </w:rPr>
            </w:pPr>
            <w:proofErr w:type="spellStart"/>
            <w:r>
              <w:rPr>
                <w:sz w:val="20"/>
                <w:szCs w:val="20"/>
              </w:rPr>
              <w:t>Batterie</w:t>
            </w:r>
            <w:proofErr w:type="spellEnd"/>
          </w:p>
        </w:tc>
        <w:tc>
          <w:tcPr>
            <w:tcW w:w="1995" w:type="dxa"/>
            <w:tcBorders>
              <w:top w:val="nil"/>
              <w:left w:val="nil"/>
              <w:bottom w:val="nil"/>
              <w:right w:val="nil"/>
            </w:tcBorders>
            <w:shd w:val="clear" w:color="auto" w:fill="FFFFFF"/>
            <w:tcMar>
              <w:top w:w="100" w:type="dxa"/>
              <w:left w:w="100" w:type="dxa"/>
              <w:bottom w:w="100" w:type="dxa"/>
              <w:right w:w="100" w:type="dxa"/>
            </w:tcMar>
          </w:tcPr>
          <w:p w:rsidR="000F1B74" w:rsidRDefault="001136EA">
            <w:pPr>
              <w:spacing w:line="240" w:lineRule="auto"/>
              <w:ind w:left="100" w:right="-1440"/>
              <w:rPr>
                <w:sz w:val="20"/>
                <w:szCs w:val="20"/>
              </w:rPr>
            </w:pPr>
            <w:r>
              <w:rPr>
                <w:sz w:val="20"/>
                <w:szCs w:val="20"/>
              </w:rPr>
              <w:t>18 Volt, 2,5 Ah</w:t>
            </w:r>
          </w:p>
        </w:tc>
        <w:tc>
          <w:tcPr>
            <w:tcW w:w="2100" w:type="dxa"/>
            <w:tcBorders>
              <w:top w:val="nil"/>
              <w:left w:val="nil"/>
              <w:bottom w:val="nil"/>
              <w:right w:val="nil"/>
            </w:tcBorders>
            <w:shd w:val="clear" w:color="auto" w:fill="FFFFFF"/>
            <w:tcMar>
              <w:top w:w="100" w:type="dxa"/>
              <w:left w:w="100" w:type="dxa"/>
              <w:bottom w:w="100" w:type="dxa"/>
              <w:right w:w="100" w:type="dxa"/>
            </w:tcMar>
          </w:tcPr>
          <w:p w:rsidR="000F1B74" w:rsidRDefault="001136EA">
            <w:pPr>
              <w:spacing w:line="240" w:lineRule="auto"/>
              <w:ind w:left="100" w:right="-1440"/>
              <w:rPr>
                <w:sz w:val="20"/>
                <w:szCs w:val="20"/>
              </w:rPr>
            </w:pPr>
            <w:r>
              <w:rPr>
                <w:sz w:val="20"/>
                <w:szCs w:val="20"/>
              </w:rPr>
              <w:t>18 Volt, 2,5 Ah</w:t>
            </w:r>
          </w:p>
        </w:tc>
      </w:tr>
      <w:tr w:rsidR="000F1B74">
        <w:trPr>
          <w:trHeight w:val="624"/>
        </w:trPr>
        <w:tc>
          <w:tcPr>
            <w:tcW w:w="2940" w:type="dxa"/>
            <w:tcBorders>
              <w:top w:val="nil"/>
              <w:left w:val="nil"/>
              <w:bottom w:val="nil"/>
              <w:right w:val="nil"/>
            </w:tcBorders>
            <w:shd w:val="clear" w:color="auto" w:fill="EFEFEF"/>
            <w:tcMar>
              <w:top w:w="100" w:type="dxa"/>
              <w:left w:w="100" w:type="dxa"/>
              <w:bottom w:w="100" w:type="dxa"/>
              <w:right w:w="100" w:type="dxa"/>
            </w:tcMar>
          </w:tcPr>
          <w:p w:rsidR="000F1B74" w:rsidRDefault="001136EA">
            <w:pPr>
              <w:spacing w:line="240" w:lineRule="auto"/>
              <w:ind w:left="100" w:right="-60"/>
              <w:rPr>
                <w:sz w:val="20"/>
                <w:szCs w:val="20"/>
              </w:rPr>
            </w:pPr>
            <w:proofErr w:type="spellStart"/>
            <w:r>
              <w:rPr>
                <w:sz w:val="20"/>
                <w:szCs w:val="20"/>
              </w:rPr>
              <w:t>Gewicht</w:t>
            </w:r>
            <w:proofErr w:type="spellEnd"/>
          </w:p>
        </w:tc>
        <w:tc>
          <w:tcPr>
            <w:tcW w:w="1995" w:type="dxa"/>
            <w:tcBorders>
              <w:top w:val="nil"/>
              <w:left w:val="nil"/>
              <w:bottom w:val="nil"/>
              <w:right w:val="nil"/>
            </w:tcBorders>
            <w:shd w:val="clear" w:color="auto" w:fill="EFEFEF"/>
            <w:tcMar>
              <w:top w:w="100" w:type="dxa"/>
              <w:left w:w="100" w:type="dxa"/>
              <w:bottom w:w="100" w:type="dxa"/>
              <w:right w:w="100" w:type="dxa"/>
            </w:tcMar>
          </w:tcPr>
          <w:p w:rsidR="000F1B74" w:rsidRDefault="001136EA">
            <w:pPr>
              <w:spacing w:line="240" w:lineRule="auto"/>
              <w:ind w:left="100" w:right="-1440"/>
              <w:rPr>
                <w:sz w:val="20"/>
                <w:szCs w:val="20"/>
              </w:rPr>
            </w:pPr>
            <w:r>
              <w:rPr>
                <w:sz w:val="20"/>
                <w:szCs w:val="20"/>
              </w:rPr>
              <w:t>2,5 Kilogram</w:t>
            </w:r>
          </w:p>
        </w:tc>
        <w:tc>
          <w:tcPr>
            <w:tcW w:w="2100" w:type="dxa"/>
            <w:tcBorders>
              <w:top w:val="nil"/>
              <w:left w:val="nil"/>
              <w:bottom w:val="nil"/>
              <w:right w:val="nil"/>
            </w:tcBorders>
            <w:shd w:val="clear" w:color="auto" w:fill="EFEFEF"/>
            <w:tcMar>
              <w:top w:w="100" w:type="dxa"/>
              <w:left w:w="100" w:type="dxa"/>
              <w:bottom w:w="100" w:type="dxa"/>
              <w:right w:w="100" w:type="dxa"/>
            </w:tcMar>
          </w:tcPr>
          <w:p w:rsidR="000F1B74" w:rsidRDefault="001136EA">
            <w:pPr>
              <w:spacing w:line="240" w:lineRule="auto"/>
              <w:ind w:left="100" w:right="-1440"/>
              <w:rPr>
                <w:sz w:val="20"/>
                <w:szCs w:val="20"/>
              </w:rPr>
            </w:pPr>
            <w:r>
              <w:rPr>
                <w:sz w:val="20"/>
                <w:szCs w:val="20"/>
              </w:rPr>
              <w:t>5,7 Kilogram</w:t>
            </w:r>
          </w:p>
        </w:tc>
      </w:tr>
      <w:tr w:rsidR="000F1B74">
        <w:trPr>
          <w:trHeight w:val="56"/>
        </w:trPr>
        <w:tc>
          <w:tcPr>
            <w:tcW w:w="2940" w:type="dxa"/>
            <w:tcBorders>
              <w:top w:val="nil"/>
              <w:left w:val="nil"/>
              <w:bottom w:val="nil"/>
              <w:right w:val="nil"/>
            </w:tcBorders>
            <w:tcMar>
              <w:top w:w="100" w:type="dxa"/>
              <w:left w:w="100" w:type="dxa"/>
              <w:bottom w:w="100" w:type="dxa"/>
              <w:right w:w="100" w:type="dxa"/>
            </w:tcMar>
          </w:tcPr>
          <w:p w:rsidR="000F1B74" w:rsidRDefault="001136EA">
            <w:pPr>
              <w:spacing w:line="240" w:lineRule="auto"/>
              <w:ind w:left="100" w:right="-60"/>
              <w:rPr>
                <w:sz w:val="20"/>
                <w:szCs w:val="20"/>
              </w:rPr>
            </w:pPr>
            <w:proofErr w:type="spellStart"/>
            <w:r>
              <w:rPr>
                <w:sz w:val="20"/>
                <w:szCs w:val="20"/>
              </w:rPr>
              <w:t>Abmessungen</w:t>
            </w:r>
            <w:proofErr w:type="spellEnd"/>
            <w:r>
              <w:rPr>
                <w:sz w:val="20"/>
                <w:szCs w:val="20"/>
              </w:rPr>
              <w:t xml:space="preserve"> </w:t>
            </w:r>
            <w:proofErr w:type="spellStart"/>
            <w:r>
              <w:rPr>
                <w:sz w:val="20"/>
                <w:szCs w:val="20"/>
              </w:rPr>
              <w:t>ohne</w:t>
            </w:r>
            <w:proofErr w:type="spellEnd"/>
            <w:r>
              <w:rPr>
                <w:sz w:val="20"/>
                <w:szCs w:val="20"/>
              </w:rPr>
              <w:t xml:space="preserve"> </w:t>
            </w:r>
            <w:proofErr w:type="spellStart"/>
            <w:r>
              <w:rPr>
                <w:sz w:val="20"/>
                <w:szCs w:val="20"/>
              </w:rPr>
              <w:t>Batterie</w:t>
            </w:r>
            <w:proofErr w:type="spellEnd"/>
          </w:p>
        </w:tc>
        <w:tc>
          <w:tcPr>
            <w:tcW w:w="1995" w:type="dxa"/>
            <w:tcBorders>
              <w:top w:val="nil"/>
              <w:left w:val="nil"/>
              <w:bottom w:val="nil"/>
              <w:right w:val="nil"/>
            </w:tcBorders>
            <w:tcMar>
              <w:top w:w="100" w:type="dxa"/>
              <w:left w:w="100" w:type="dxa"/>
              <w:bottom w:w="100" w:type="dxa"/>
              <w:right w:w="100" w:type="dxa"/>
            </w:tcMar>
          </w:tcPr>
          <w:p w:rsidR="000F1B74" w:rsidRDefault="001136EA">
            <w:pPr>
              <w:spacing w:line="240" w:lineRule="auto"/>
              <w:ind w:left="100" w:right="-60"/>
              <w:rPr>
                <w:sz w:val="20"/>
                <w:szCs w:val="20"/>
              </w:rPr>
            </w:pPr>
            <w:r>
              <w:rPr>
                <w:sz w:val="20"/>
                <w:szCs w:val="20"/>
              </w:rPr>
              <w:t>38,4 cm x 20,4 cm</w:t>
            </w:r>
          </w:p>
        </w:tc>
        <w:tc>
          <w:tcPr>
            <w:tcW w:w="2100" w:type="dxa"/>
            <w:tcBorders>
              <w:top w:val="nil"/>
              <w:left w:val="nil"/>
              <w:bottom w:val="nil"/>
              <w:right w:val="nil"/>
            </w:tcBorders>
            <w:tcMar>
              <w:top w:w="100" w:type="dxa"/>
              <w:left w:w="100" w:type="dxa"/>
              <w:bottom w:w="100" w:type="dxa"/>
              <w:right w:w="100" w:type="dxa"/>
            </w:tcMar>
          </w:tcPr>
          <w:p w:rsidR="000F1B74" w:rsidRDefault="001136EA">
            <w:pPr>
              <w:spacing w:line="240" w:lineRule="auto"/>
              <w:ind w:left="100" w:right="-60"/>
              <w:rPr>
                <w:sz w:val="20"/>
                <w:szCs w:val="20"/>
              </w:rPr>
            </w:pPr>
            <w:r>
              <w:rPr>
                <w:sz w:val="20"/>
                <w:szCs w:val="20"/>
              </w:rPr>
              <w:t>34,9 cm x 58,6 cm</w:t>
            </w:r>
          </w:p>
        </w:tc>
      </w:tr>
      <w:tr w:rsidR="000F1B74" w:rsidRPr="00324CA7">
        <w:trPr>
          <w:trHeight w:val="2145"/>
        </w:trPr>
        <w:tc>
          <w:tcPr>
            <w:tcW w:w="2940" w:type="dxa"/>
            <w:tcBorders>
              <w:top w:val="nil"/>
              <w:left w:val="nil"/>
              <w:bottom w:val="nil"/>
              <w:right w:val="nil"/>
            </w:tcBorders>
            <w:shd w:val="clear" w:color="auto" w:fill="EFEFEF"/>
            <w:tcMar>
              <w:top w:w="100" w:type="dxa"/>
              <w:left w:w="100" w:type="dxa"/>
              <w:bottom w:w="100" w:type="dxa"/>
              <w:right w:w="100" w:type="dxa"/>
            </w:tcMar>
          </w:tcPr>
          <w:p w:rsidR="000F1B74" w:rsidRDefault="001136EA">
            <w:pPr>
              <w:spacing w:line="240" w:lineRule="auto"/>
              <w:ind w:left="100" w:right="-1440"/>
              <w:rPr>
                <w:sz w:val="20"/>
                <w:szCs w:val="20"/>
              </w:rPr>
            </w:pPr>
            <w:proofErr w:type="spellStart"/>
            <w:r>
              <w:rPr>
                <w:sz w:val="20"/>
                <w:szCs w:val="20"/>
              </w:rPr>
              <w:t>Inklusive</w:t>
            </w:r>
            <w:proofErr w:type="spellEnd"/>
            <w:r>
              <w:rPr>
                <w:sz w:val="20"/>
                <w:szCs w:val="20"/>
              </w:rPr>
              <w:t xml:space="preserve"> </w:t>
            </w:r>
            <w:proofErr w:type="spellStart"/>
            <w:r>
              <w:rPr>
                <w:sz w:val="20"/>
                <w:szCs w:val="20"/>
              </w:rPr>
              <w:t>Zubehör</w:t>
            </w:r>
            <w:proofErr w:type="spellEnd"/>
          </w:p>
        </w:tc>
        <w:tc>
          <w:tcPr>
            <w:tcW w:w="1995" w:type="dxa"/>
            <w:tcBorders>
              <w:top w:val="nil"/>
              <w:left w:val="nil"/>
              <w:bottom w:val="nil"/>
              <w:right w:val="nil"/>
            </w:tcBorders>
            <w:shd w:val="clear" w:color="auto" w:fill="EFEFEF"/>
            <w:tcMar>
              <w:top w:w="100" w:type="dxa"/>
              <w:left w:w="100" w:type="dxa"/>
              <w:bottom w:w="100" w:type="dxa"/>
              <w:right w:w="100" w:type="dxa"/>
            </w:tcMar>
          </w:tcPr>
          <w:p w:rsidR="000F1B74" w:rsidRPr="00AE0E4C" w:rsidRDefault="001136EA">
            <w:pPr>
              <w:spacing w:line="240" w:lineRule="auto"/>
              <w:ind w:left="100" w:right="-60"/>
              <w:rPr>
                <w:sz w:val="20"/>
                <w:szCs w:val="20"/>
                <w:lang w:val="de-DE"/>
              </w:rPr>
            </w:pPr>
            <w:r w:rsidRPr="00AE0E4C">
              <w:rPr>
                <w:sz w:val="20"/>
                <w:szCs w:val="20"/>
                <w:lang w:val="de-DE"/>
              </w:rPr>
              <w:t>Flachstrahldüse, Pistole, Verlängerungsrohr,</w:t>
            </w:r>
          </w:p>
          <w:p w:rsidR="000F1B74" w:rsidRPr="00AE0E4C" w:rsidRDefault="001136EA">
            <w:pPr>
              <w:spacing w:line="240" w:lineRule="auto"/>
              <w:ind w:left="100" w:right="-60"/>
              <w:rPr>
                <w:sz w:val="20"/>
                <w:szCs w:val="20"/>
                <w:lang w:val="de-DE"/>
              </w:rPr>
            </w:pPr>
            <w:r w:rsidRPr="00AE0E4C">
              <w:rPr>
                <w:sz w:val="20"/>
                <w:szCs w:val="20"/>
                <w:lang w:val="de-DE"/>
              </w:rPr>
              <w:t>Verlängerungsrohr kurz, 4 Meter langer flexibler Schlauch, Batterie, Ladegerät</w:t>
            </w:r>
          </w:p>
        </w:tc>
        <w:tc>
          <w:tcPr>
            <w:tcW w:w="2100" w:type="dxa"/>
            <w:tcBorders>
              <w:top w:val="nil"/>
              <w:left w:val="nil"/>
              <w:bottom w:val="nil"/>
              <w:right w:val="nil"/>
            </w:tcBorders>
            <w:shd w:val="clear" w:color="auto" w:fill="EFEFEF"/>
            <w:tcMar>
              <w:top w:w="100" w:type="dxa"/>
              <w:left w:w="100" w:type="dxa"/>
              <w:bottom w:w="100" w:type="dxa"/>
              <w:right w:w="100" w:type="dxa"/>
            </w:tcMar>
          </w:tcPr>
          <w:p w:rsidR="000F1B74" w:rsidRPr="00AE0E4C" w:rsidRDefault="001136EA">
            <w:pPr>
              <w:spacing w:line="240" w:lineRule="auto"/>
              <w:ind w:left="100" w:right="-60"/>
              <w:rPr>
                <w:sz w:val="20"/>
                <w:szCs w:val="20"/>
                <w:lang w:val="de-DE"/>
              </w:rPr>
            </w:pPr>
            <w:r w:rsidRPr="00AE0E4C">
              <w:rPr>
                <w:sz w:val="20"/>
                <w:szCs w:val="20"/>
                <w:lang w:val="de-DE"/>
              </w:rPr>
              <w:t>Flachstrahldüse, Pistole, Verlängerungsrohr,</w:t>
            </w:r>
          </w:p>
          <w:p w:rsidR="000F1B74" w:rsidRPr="00AE0E4C" w:rsidRDefault="001136EA">
            <w:pPr>
              <w:spacing w:line="240" w:lineRule="auto"/>
              <w:ind w:left="100" w:right="-60"/>
              <w:rPr>
                <w:sz w:val="20"/>
                <w:szCs w:val="20"/>
                <w:lang w:val="de-DE"/>
              </w:rPr>
            </w:pPr>
            <w:r w:rsidRPr="00AE0E4C">
              <w:rPr>
                <w:sz w:val="20"/>
                <w:szCs w:val="20"/>
                <w:lang w:val="de-DE"/>
              </w:rPr>
              <w:t>Verlängerungsrohr kurz, 4 Meter langer flexibler Schlauch, Batterie, Ladegerät</w:t>
            </w:r>
          </w:p>
        </w:tc>
      </w:tr>
      <w:tr w:rsidR="000F1B74">
        <w:trPr>
          <w:trHeight w:val="341"/>
        </w:trPr>
        <w:tc>
          <w:tcPr>
            <w:tcW w:w="2940" w:type="dxa"/>
            <w:tcBorders>
              <w:top w:val="nil"/>
              <w:left w:val="nil"/>
              <w:bottom w:val="nil"/>
              <w:right w:val="nil"/>
            </w:tcBorders>
            <w:tcMar>
              <w:top w:w="100" w:type="dxa"/>
              <w:left w:w="100" w:type="dxa"/>
              <w:bottom w:w="100" w:type="dxa"/>
              <w:right w:w="100" w:type="dxa"/>
            </w:tcMar>
          </w:tcPr>
          <w:p w:rsidR="000F1B74" w:rsidRDefault="001136EA">
            <w:pPr>
              <w:spacing w:line="240" w:lineRule="auto"/>
              <w:ind w:left="100" w:right="-1440"/>
              <w:rPr>
                <w:sz w:val="20"/>
                <w:szCs w:val="20"/>
              </w:rPr>
            </w:pPr>
            <w:r>
              <w:rPr>
                <w:sz w:val="20"/>
                <w:szCs w:val="20"/>
              </w:rPr>
              <w:t xml:space="preserve">UVP </w:t>
            </w:r>
            <w:proofErr w:type="spellStart"/>
            <w:r>
              <w:rPr>
                <w:sz w:val="20"/>
                <w:szCs w:val="20"/>
              </w:rPr>
              <w:t>inkl</w:t>
            </w:r>
            <w:proofErr w:type="spellEnd"/>
            <w:r>
              <w:rPr>
                <w:sz w:val="20"/>
                <w:szCs w:val="20"/>
              </w:rPr>
              <w:t xml:space="preserve">. </w:t>
            </w:r>
            <w:proofErr w:type="spellStart"/>
            <w:r>
              <w:rPr>
                <w:sz w:val="20"/>
                <w:szCs w:val="20"/>
              </w:rPr>
              <w:t>MwSt</w:t>
            </w:r>
            <w:proofErr w:type="spellEnd"/>
            <w:r>
              <w:rPr>
                <w:sz w:val="20"/>
                <w:szCs w:val="20"/>
              </w:rPr>
              <w:t>.</w:t>
            </w:r>
          </w:p>
        </w:tc>
        <w:tc>
          <w:tcPr>
            <w:tcW w:w="1995" w:type="dxa"/>
            <w:tcBorders>
              <w:top w:val="nil"/>
              <w:left w:val="nil"/>
              <w:bottom w:val="nil"/>
              <w:right w:val="nil"/>
            </w:tcBorders>
            <w:tcMar>
              <w:top w:w="100" w:type="dxa"/>
              <w:left w:w="100" w:type="dxa"/>
              <w:bottom w:w="100" w:type="dxa"/>
              <w:right w:w="100" w:type="dxa"/>
            </w:tcMar>
          </w:tcPr>
          <w:p w:rsidR="000F1B74" w:rsidRDefault="001136EA">
            <w:pPr>
              <w:spacing w:line="240" w:lineRule="auto"/>
              <w:ind w:left="100" w:right="-1440"/>
              <w:rPr>
                <w:sz w:val="20"/>
                <w:szCs w:val="20"/>
              </w:rPr>
            </w:pPr>
            <w:r>
              <w:rPr>
                <w:sz w:val="20"/>
                <w:szCs w:val="20"/>
              </w:rPr>
              <w:t>234,99 €</w:t>
            </w:r>
          </w:p>
        </w:tc>
        <w:tc>
          <w:tcPr>
            <w:tcW w:w="2100" w:type="dxa"/>
            <w:tcBorders>
              <w:top w:val="nil"/>
              <w:left w:val="nil"/>
              <w:bottom w:val="nil"/>
              <w:right w:val="nil"/>
            </w:tcBorders>
            <w:tcMar>
              <w:top w:w="100" w:type="dxa"/>
              <w:left w:w="100" w:type="dxa"/>
              <w:bottom w:w="100" w:type="dxa"/>
              <w:right w:w="100" w:type="dxa"/>
            </w:tcMar>
          </w:tcPr>
          <w:p w:rsidR="000F1B74" w:rsidRDefault="001136EA">
            <w:pPr>
              <w:spacing w:line="240" w:lineRule="auto"/>
              <w:ind w:left="100" w:right="-1440"/>
              <w:rPr>
                <w:sz w:val="20"/>
                <w:szCs w:val="20"/>
              </w:rPr>
            </w:pPr>
            <w:r>
              <w:rPr>
                <w:sz w:val="20"/>
                <w:szCs w:val="20"/>
              </w:rPr>
              <w:t>309,99 €</w:t>
            </w:r>
          </w:p>
        </w:tc>
      </w:tr>
      <w:tr w:rsidR="000F1B74" w:rsidTr="00AE0E4C">
        <w:trPr>
          <w:trHeight w:val="352"/>
        </w:trPr>
        <w:tc>
          <w:tcPr>
            <w:tcW w:w="2940" w:type="dxa"/>
            <w:tcBorders>
              <w:top w:val="nil"/>
              <w:left w:val="nil"/>
              <w:bottom w:val="nil"/>
              <w:right w:val="nil"/>
            </w:tcBorders>
            <w:shd w:val="clear" w:color="auto" w:fill="EFEFEF"/>
            <w:tcMar>
              <w:top w:w="100" w:type="dxa"/>
              <w:left w:w="100" w:type="dxa"/>
              <w:bottom w:w="100" w:type="dxa"/>
              <w:right w:w="100" w:type="dxa"/>
            </w:tcMar>
          </w:tcPr>
          <w:p w:rsidR="000F1B74" w:rsidRDefault="001136EA">
            <w:pPr>
              <w:spacing w:line="240" w:lineRule="auto"/>
              <w:ind w:left="100" w:right="-1440"/>
              <w:rPr>
                <w:sz w:val="20"/>
                <w:szCs w:val="20"/>
              </w:rPr>
            </w:pPr>
            <w:proofErr w:type="spellStart"/>
            <w:r>
              <w:rPr>
                <w:sz w:val="20"/>
                <w:szCs w:val="20"/>
              </w:rPr>
              <w:t>Verfügbar</w:t>
            </w:r>
            <w:proofErr w:type="spellEnd"/>
            <w:r>
              <w:rPr>
                <w:sz w:val="20"/>
                <w:szCs w:val="20"/>
              </w:rPr>
              <w:t xml:space="preserve"> ab</w:t>
            </w:r>
          </w:p>
        </w:tc>
        <w:tc>
          <w:tcPr>
            <w:tcW w:w="1995" w:type="dxa"/>
            <w:tcBorders>
              <w:top w:val="nil"/>
              <w:left w:val="nil"/>
              <w:bottom w:val="nil"/>
              <w:right w:val="nil"/>
            </w:tcBorders>
            <w:shd w:val="clear" w:color="auto" w:fill="EFEFEF"/>
            <w:tcMar>
              <w:top w:w="100" w:type="dxa"/>
              <w:left w:w="100" w:type="dxa"/>
              <w:bottom w:w="100" w:type="dxa"/>
              <w:right w:w="100" w:type="dxa"/>
            </w:tcMar>
          </w:tcPr>
          <w:p w:rsidR="000F1B74" w:rsidRDefault="001136EA">
            <w:pPr>
              <w:spacing w:line="240" w:lineRule="auto"/>
              <w:ind w:left="100" w:right="-1440"/>
              <w:rPr>
                <w:sz w:val="20"/>
                <w:szCs w:val="20"/>
              </w:rPr>
            </w:pPr>
            <w:proofErr w:type="spellStart"/>
            <w:r>
              <w:rPr>
                <w:sz w:val="20"/>
                <w:szCs w:val="20"/>
              </w:rPr>
              <w:t>Januar</w:t>
            </w:r>
            <w:proofErr w:type="spellEnd"/>
            <w:r>
              <w:rPr>
                <w:sz w:val="20"/>
                <w:szCs w:val="20"/>
              </w:rPr>
              <w:t xml:space="preserve"> 2024</w:t>
            </w:r>
          </w:p>
        </w:tc>
        <w:tc>
          <w:tcPr>
            <w:tcW w:w="2100" w:type="dxa"/>
            <w:tcBorders>
              <w:top w:val="nil"/>
              <w:left w:val="nil"/>
              <w:bottom w:val="nil"/>
              <w:right w:val="nil"/>
            </w:tcBorders>
            <w:shd w:val="clear" w:color="auto" w:fill="EFEFEF"/>
            <w:tcMar>
              <w:top w:w="100" w:type="dxa"/>
              <w:left w:w="100" w:type="dxa"/>
              <w:bottom w:w="100" w:type="dxa"/>
              <w:right w:w="100" w:type="dxa"/>
            </w:tcMar>
          </w:tcPr>
          <w:p w:rsidR="000F1B74" w:rsidRDefault="001136EA">
            <w:pPr>
              <w:spacing w:line="240" w:lineRule="auto"/>
              <w:ind w:left="100" w:right="-1440"/>
              <w:rPr>
                <w:sz w:val="20"/>
                <w:szCs w:val="20"/>
              </w:rPr>
            </w:pPr>
            <w:proofErr w:type="spellStart"/>
            <w:r>
              <w:rPr>
                <w:sz w:val="20"/>
                <w:szCs w:val="20"/>
              </w:rPr>
              <w:t>Januar</w:t>
            </w:r>
            <w:proofErr w:type="spellEnd"/>
            <w:r>
              <w:rPr>
                <w:sz w:val="20"/>
                <w:szCs w:val="20"/>
              </w:rPr>
              <w:t xml:space="preserve"> 2024</w:t>
            </w:r>
          </w:p>
        </w:tc>
      </w:tr>
    </w:tbl>
    <w:p w:rsidR="000F1B74" w:rsidRDefault="001136EA">
      <w:pPr>
        <w:ind w:left="141" w:right="1801"/>
        <w:rPr>
          <w:sz w:val="20"/>
          <w:szCs w:val="20"/>
        </w:rPr>
      </w:pPr>
      <w:r>
        <w:rPr>
          <w:noProof/>
          <w:sz w:val="20"/>
          <w:szCs w:val="20"/>
          <w:lang w:val="de-DE"/>
        </w:rPr>
        <w:lastRenderedPageBreak/>
        <w:drawing>
          <wp:inline distT="114300" distB="114300" distL="114300" distR="114300">
            <wp:extent cx="2357438" cy="2188446"/>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t="3584" b="3584"/>
                    <a:stretch>
                      <a:fillRect/>
                    </a:stretch>
                  </pic:blipFill>
                  <pic:spPr>
                    <a:xfrm>
                      <a:off x="0" y="0"/>
                      <a:ext cx="2357438" cy="2188446"/>
                    </a:xfrm>
                    <a:prstGeom prst="rect">
                      <a:avLst/>
                    </a:prstGeom>
                    <a:ln/>
                  </pic:spPr>
                </pic:pic>
              </a:graphicData>
            </a:graphic>
          </wp:inline>
        </w:drawing>
      </w:r>
    </w:p>
    <w:p w:rsidR="000F1B74" w:rsidRPr="00AE0E4C" w:rsidRDefault="001136EA">
      <w:pPr>
        <w:spacing w:line="360" w:lineRule="auto"/>
        <w:ind w:left="141" w:right="1801"/>
        <w:rPr>
          <w:i/>
          <w:sz w:val="20"/>
          <w:szCs w:val="20"/>
          <w:lang w:val="de-DE"/>
        </w:rPr>
      </w:pPr>
      <w:r w:rsidRPr="00AE0E4C">
        <w:rPr>
          <w:i/>
          <w:sz w:val="20"/>
          <w:szCs w:val="20"/>
          <w:lang w:val="de-DE"/>
        </w:rPr>
        <w:t xml:space="preserve">Maximale Flexibilität und kompaktes Gerätedesign: Der OC 6-18 bietet einen Maximaldruck von 24 bar und einer </w:t>
      </w:r>
      <w:proofErr w:type="spellStart"/>
      <w:r w:rsidRPr="00AE0E4C">
        <w:rPr>
          <w:i/>
          <w:sz w:val="20"/>
          <w:szCs w:val="20"/>
          <w:lang w:val="de-DE"/>
        </w:rPr>
        <w:t>Wasserdurchflussrate</w:t>
      </w:r>
      <w:proofErr w:type="spellEnd"/>
      <w:r w:rsidRPr="00AE0E4C">
        <w:rPr>
          <w:i/>
          <w:sz w:val="20"/>
          <w:szCs w:val="20"/>
          <w:lang w:val="de-DE"/>
        </w:rPr>
        <w:t xml:space="preserve"> von 200 Litern pro Stunde.</w:t>
      </w:r>
    </w:p>
    <w:p w:rsidR="000F1B74" w:rsidRPr="00AE0E4C" w:rsidRDefault="000F1B74">
      <w:pPr>
        <w:ind w:left="141" w:right="1801"/>
        <w:rPr>
          <w:sz w:val="20"/>
          <w:szCs w:val="20"/>
          <w:lang w:val="de-DE"/>
        </w:rPr>
      </w:pPr>
    </w:p>
    <w:p w:rsidR="000F1B74" w:rsidRDefault="001136EA">
      <w:pPr>
        <w:ind w:left="141" w:right="1801"/>
        <w:rPr>
          <w:sz w:val="20"/>
          <w:szCs w:val="20"/>
        </w:rPr>
      </w:pPr>
      <w:r>
        <w:rPr>
          <w:noProof/>
          <w:sz w:val="20"/>
          <w:szCs w:val="20"/>
          <w:lang w:val="de-DE"/>
        </w:rPr>
        <w:drawing>
          <wp:inline distT="114300" distB="114300" distL="114300" distR="114300">
            <wp:extent cx="2357438" cy="2188446"/>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t="3584" b="3584"/>
                    <a:stretch>
                      <a:fillRect/>
                    </a:stretch>
                  </pic:blipFill>
                  <pic:spPr>
                    <a:xfrm>
                      <a:off x="0" y="0"/>
                      <a:ext cx="2357438" cy="2188446"/>
                    </a:xfrm>
                    <a:prstGeom prst="rect">
                      <a:avLst/>
                    </a:prstGeom>
                    <a:ln/>
                  </pic:spPr>
                </pic:pic>
              </a:graphicData>
            </a:graphic>
          </wp:inline>
        </w:drawing>
      </w:r>
    </w:p>
    <w:p w:rsidR="000F1B74" w:rsidRPr="00AE0E4C" w:rsidRDefault="001136EA">
      <w:pPr>
        <w:spacing w:line="360" w:lineRule="auto"/>
        <w:ind w:left="141" w:right="1801"/>
        <w:rPr>
          <w:i/>
          <w:sz w:val="20"/>
          <w:szCs w:val="20"/>
          <w:lang w:val="de-DE"/>
        </w:rPr>
      </w:pPr>
      <w:r w:rsidRPr="00AE0E4C">
        <w:rPr>
          <w:i/>
          <w:sz w:val="20"/>
          <w:szCs w:val="20"/>
          <w:lang w:val="de-DE"/>
        </w:rPr>
        <w:t>Für vollständig autarkes Reinigen ist der OC 6-18 als Premium-Variante verfügbar, die ergänzt um einen großen Wassertank eine mobile Option bietet und als Trolley auf Rollen leicht zu manövrieren ist</w:t>
      </w:r>
      <w:r w:rsidR="00324CA7">
        <w:rPr>
          <w:i/>
          <w:sz w:val="20"/>
          <w:szCs w:val="20"/>
          <w:lang w:val="de-DE"/>
        </w:rPr>
        <w:t>.</w:t>
      </w:r>
      <w:bookmarkStart w:id="0" w:name="_GoBack"/>
      <w:bookmarkEnd w:id="0"/>
    </w:p>
    <w:p w:rsidR="000F1B74" w:rsidRPr="00AE0E4C" w:rsidRDefault="000F1B74">
      <w:pPr>
        <w:ind w:left="141" w:right="1801"/>
        <w:rPr>
          <w:sz w:val="20"/>
          <w:szCs w:val="20"/>
          <w:lang w:val="de-DE"/>
        </w:rPr>
      </w:pPr>
    </w:p>
    <w:p w:rsidR="000F1B74" w:rsidRDefault="001136EA">
      <w:pPr>
        <w:ind w:left="141" w:right="1801"/>
        <w:rPr>
          <w:sz w:val="20"/>
          <w:szCs w:val="20"/>
        </w:rPr>
      </w:pPr>
      <w:r>
        <w:rPr>
          <w:noProof/>
          <w:sz w:val="20"/>
          <w:szCs w:val="20"/>
          <w:lang w:val="de-DE"/>
        </w:rPr>
        <w:lastRenderedPageBreak/>
        <w:drawing>
          <wp:inline distT="114300" distB="114300" distL="114300" distR="114300">
            <wp:extent cx="2357438" cy="2188446"/>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l="14075" r="14075"/>
                    <a:stretch>
                      <a:fillRect/>
                    </a:stretch>
                  </pic:blipFill>
                  <pic:spPr>
                    <a:xfrm>
                      <a:off x="0" y="0"/>
                      <a:ext cx="2357438" cy="2188446"/>
                    </a:xfrm>
                    <a:prstGeom prst="rect">
                      <a:avLst/>
                    </a:prstGeom>
                    <a:ln/>
                  </pic:spPr>
                </pic:pic>
              </a:graphicData>
            </a:graphic>
          </wp:inline>
        </w:drawing>
      </w:r>
    </w:p>
    <w:p w:rsidR="000F1B74" w:rsidRPr="00AE0E4C" w:rsidRDefault="001136EA">
      <w:pPr>
        <w:spacing w:line="360" w:lineRule="auto"/>
        <w:ind w:left="141" w:right="1801"/>
        <w:rPr>
          <w:i/>
          <w:sz w:val="20"/>
          <w:szCs w:val="20"/>
          <w:lang w:val="de-DE"/>
        </w:rPr>
      </w:pPr>
      <w:r w:rsidRPr="00AE0E4C">
        <w:rPr>
          <w:i/>
          <w:sz w:val="20"/>
          <w:szCs w:val="20"/>
          <w:lang w:val="de-DE"/>
        </w:rPr>
        <w:t>Ein Highlight des OC 6-18 ist der vier Meter lange, flexible Schlauch, mit dem Nutzer komfortabel reinigen können – egal ob stark verschmutzte Fahrräder, Camping- oder Gartenmöbel.</w:t>
      </w:r>
    </w:p>
    <w:p w:rsidR="000F1B74" w:rsidRPr="00AE0E4C" w:rsidRDefault="000F1B74">
      <w:pPr>
        <w:ind w:left="141" w:right="1801"/>
        <w:rPr>
          <w:sz w:val="20"/>
          <w:szCs w:val="20"/>
          <w:shd w:val="clear" w:color="auto" w:fill="CCCCCC"/>
          <w:lang w:val="de-DE"/>
        </w:rPr>
      </w:pPr>
    </w:p>
    <w:p w:rsidR="000F1B74" w:rsidRDefault="001136EA">
      <w:pPr>
        <w:ind w:left="141" w:right="1801"/>
        <w:rPr>
          <w:sz w:val="20"/>
          <w:szCs w:val="20"/>
        </w:rPr>
      </w:pPr>
      <w:r>
        <w:rPr>
          <w:noProof/>
          <w:sz w:val="20"/>
          <w:szCs w:val="20"/>
          <w:lang w:val="de-DE"/>
        </w:rPr>
        <w:drawing>
          <wp:inline distT="114300" distB="114300" distL="114300" distR="114300">
            <wp:extent cx="2357438" cy="2188446"/>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l="14574" r="14574"/>
                    <a:stretch>
                      <a:fillRect/>
                    </a:stretch>
                  </pic:blipFill>
                  <pic:spPr>
                    <a:xfrm>
                      <a:off x="0" y="0"/>
                      <a:ext cx="2357438" cy="2188446"/>
                    </a:xfrm>
                    <a:prstGeom prst="rect">
                      <a:avLst/>
                    </a:prstGeom>
                    <a:ln/>
                  </pic:spPr>
                </pic:pic>
              </a:graphicData>
            </a:graphic>
          </wp:inline>
        </w:drawing>
      </w:r>
    </w:p>
    <w:p w:rsidR="000F1B74" w:rsidRPr="00AE0E4C" w:rsidRDefault="001136EA">
      <w:pPr>
        <w:spacing w:line="360" w:lineRule="auto"/>
        <w:ind w:left="141" w:right="1801"/>
        <w:rPr>
          <w:i/>
          <w:sz w:val="20"/>
          <w:szCs w:val="20"/>
          <w:lang w:val="de-DE"/>
        </w:rPr>
      </w:pPr>
      <w:r w:rsidRPr="00AE0E4C">
        <w:rPr>
          <w:i/>
          <w:sz w:val="20"/>
          <w:szCs w:val="20"/>
          <w:lang w:val="de-DE"/>
        </w:rPr>
        <w:t>Ausgestattet mit einer austauschbaren 18-Volt-Batterie, die auch mit anderen Kärcher Geräten der Batterieplattform kompatibel ist, bringt er Flexibilität in jede Reinigungsaufgabe.</w:t>
      </w:r>
    </w:p>
    <w:sectPr w:rsidR="000F1B74" w:rsidRPr="00AE0E4C">
      <w:headerReference w:type="default" r:id="rId10"/>
      <w:footerReference w:type="default" r:id="rId11"/>
      <w:pgSz w:w="11906" w:h="16838"/>
      <w:pgMar w:top="2976"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EF4" w:rsidRDefault="00D43EF4">
      <w:pPr>
        <w:spacing w:line="240" w:lineRule="auto"/>
      </w:pPr>
      <w:r>
        <w:separator/>
      </w:r>
    </w:p>
  </w:endnote>
  <w:endnote w:type="continuationSeparator" w:id="0">
    <w:p w:rsidR="00D43EF4" w:rsidRDefault="00D43E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B74" w:rsidRDefault="001136EA">
    <w:r>
      <w:rPr>
        <w:noProof/>
        <w:lang w:val="de-DE"/>
      </w:rPr>
      <w:drawing>
        <wp:anchor distT="114300" distB="114300" distL="114300" distR="114300" simplePos="0" relativeHeight="251659264" behindDoc="0" locked="0" layoutInCell="1" hidden="0" allowOverlap="1">
          <wp:simplePos x="0" y="0"/>
          <wp:positionH relativeFrom="column">
            <wp:posOffset>1889288</wp:posOffset>
          </wp:positionH>
          <wp:positionV relativeFrom="paragraph">
            <wp:posOffset>-615361</wp:posOffset>
          </wp:positionV>
          <wp:extent cx="1947863" cy="52134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8278" b="18278"/>
                  <a:stretch>
                    <a:fillRect/>
                  </a:stretch>
                </pic:blipFill>
                <pic:spPr>
                  <a:xfrm>
                    <a:off x="0" y="0"/>
                    <a:ext cx="1947863" cy="5213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EF4" w:rsidRDefault="00D43EF4">
      <w:pPr>
        <w:spacing w:line="240" w:lineRule="auto"/>
      </w:pPr>
      <w:r>
        <w:separator/>
      </w:r>
    </w:p>
  </w:footnote>
  <w:footnote w:type="continuationSeparator" w:id="0">
    <w:p w:rsidR="00D43EF4" w:rsidRDefault="00D43E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B74" w:rsidRDefault="001136EA">
    <w:pPr>
      <w:spacing w:line="240" w:lineRule="auto"/>
      <w:ind w:left="135" w:right="-1440" w:firstLine="6"/>
      <w:rPr>
        <w:sz w:val="44"/>
        <w:szCs w:val="44"/>
      </w:rPr>
    </w:pPr>
    <w:r>
      <w:rPr>
        <w:noProof/>
        <w:sz w:val="44"/>
        <w:szCs w:val="44"/>
        <w:lang w:val="de-DE"/>
      </w:rPr>
      <mc:AlternateContent>
        <mc:Choice Requires="wpg">
          <w:drawing>
            <wp:anchor distT="114300" distB="114300" distL="114300" distR="114300" simplePos="0" relativeHeight="251658240" behindDoc="1" locked="0" layoutInCell="1" hidden="0" allowOverlap="1">
              <wp:simplePos x="0" y="0"/>
              <wp:positionH relativeFrom="page">
                <wp:posOffset>-10949</wp:posOffset>
              </wp:positionH>
              <wp:positionV relativeFrom="page">
                <wp:posOffset>0</wp:posOffset>
              </wp:positionV>
              <wp:extent cx="7588088" cy="1609725"/>
              <wp:effectExtent l="0" t="0" r="0" b="0"/>
              <wp:wrapNone/>
              <wp:docPr id="1" name="Rechteck 1"/>
              <wp:cNvGraphicFramePr/>
              <a:graphic xmlns:a="http://schemas.openxmlformats.org/drawingml/2006/main">
                <a:graphicData uri="http://schemas.microsoft.com/office/word/2010/wordprocessingShape">
                  <wps:wsp>
                    <wps:cNvSpPr/>
                    <wps:spPr>
                      <a:xfrm>
                        <a:off x="-98025" y="0"/>
                        <a:ext cx="7678800" cy="1921500"/>
                      </a:xfrm>
                      <a:prstGeom prst="rect">
                        <a:avLst/>
                      </a:prstGeom>
                      <a:solidFill>
                        <a:srgbClr val="FFEC00"/>
                      </a:solidFill>
                      <a:ln>
                        <a:noFill/>
                      </a:ln>
                    </wps:spPr>
                    <wps:txbx>
                      <w:txbxContent>
                        <w:p w:rsidR="000F1B74" w:rsidRDefault="000F1B74">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114300" distT="114300" distL="114300" distR="114300" hidden="0" layoutInCell="1" locked="0" relativeHeight="0" simplePos="0">
              <wp:simplePos x="0" y="0"/>
              <wp:positionH relativeFrom="page">
                <wp:posOffset>-10949</wp:posOffset>
              </wp:positionH>
              <wp:positionV relativeFrom="page">
                <wp:posOffset>0</wp:posOffset>
              </wp:positionV>
              <wp:extent cx="7588088" cy="1609725"/>
              <wp:effectExtent b="0" l="0" r="0" t="0"/>
              <wp:wrapNone/>
              <wp:docPr id="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588088" cy="1609725"/>
                      </a:xfrm>
                      <a:prstGeom prst="rect"/>
                      <a:ln/>
                    </pic:spPr>
                  </pic:pic>
                </a:graphicData>
              </a:graphic>
            </wp:anchor>
          </w:drawing>
        </mc:Fallback>
      </mc:AlternateContent>
    </w:r>
    <w:r>
      <w:rPr>
        <w:sz w:val="44"/>
        <w:szCs w:val="44"/>
      </w:rPr>
      <w:br/>
    </w:r>
    <w:r>
      <w:rPr>
        <w:sz w:val="44"/>
        <w:szCs w:val="44"/>
      </w:rPr>
      <w:br/>
      <w:t>PRESSEMITTEILUNG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B74"/>
    <w:rsid w:val="000F1B74"/>
    <w:rsid w:val="001136EA"/>
    <w:rsid w:val="00324CA7"/>
    <w:rsid w:val="00AE0E4C"/>
    <w:rsid w:val="00D43EF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2E76B"/>
  <w15:docId w15:val="{47C290A1-19A0-4C6B-85D6-6BD5C9F30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keepNext/>
      <w:keepLines/>
      <w:spacing w:before="400" w:after="120"/>
      <w:outlineLvl w:val="0"/>
    </w:pPr>
    <w:rPr>
      <w:sz w:val="40"/>
      <w:szCs w:val="40"/>
    </w:rPr>
  </w:style>
  <w:style w:type="paragraph" w:styleId="berschrift2">
    <w:name w:val="heading 2"/>
    <w:basedOn w:val="Standard"/>
    <w:next w:val="Standard"/>
    <w:pPr>
      <w:keepNext/>
      <w:keepLines/>
      <w:spacing w:before="360" w:after="120"/>
      <w:outlineLvl w:val="1"/>
    </w:pPr>
    <w:rPr>
      <w:sz w:val="32"/>
      <w:szCs w:val="32"/>
    </w:rPr>
  </w:style>
  <w:style w:type="paragraph" w:styleId="berschrift3">
    <w:name w:val="heading 3"/>
    <w:basedOn w:val="Standard"/>
    <w:next w:val="Standard"/>
    <w:pPr>
      <w:keepNext/>
      <w:keepLines/>
      <w:spacing w:before="320" w:after="80"/>
      <w:outlineLvl w:val="2"/>
    </w:pPr>
    <w:rPr>
      <w:color w:val="434343"/>
      <w:sz w:val="28"/>
      <w:szCs w:val="28"/>
    </w:rPr>
  </w:style>
  <w:style w:type="paragraph" w:styleId="berschrift4">
    <w:name w:val="heading 4"/>
    <w:basedOn w:val="Standard"/>
    <w:next w:val="Standard"/>
    <w:pPr>
      <w:keepNext/>
      <w:keepLines/>
      <w:spacing w:before="280" w:after="80"/>
      <w:outlineLvl w:val="3"/>
    </w:pPr>
    <w:rPr>
      <w:color w:val="666666"/>
      <w:sz w:val="24"/>
      <w:szCs w:val="24"/>
    </w:rPr>
  </w:style>
  <w:style w:type="paragraph" w:styleId="berschrift5">
    <w:name w:val="heading 5"/>
    <w:basedOn w:val="Standard"/>
    <w:next w:val="Standard"/>
    <w:pPr>
      <w:keepNext/>
      <w:keepLines/>
      <w:spacing w:before="240" w:after="80"/>
      <w:outlineLvl w:val="4"/>
    </w:pPr>
    <w:rPr>
      <w:color w:val="666666"/>
    </w:rPr>
  </w:style>
  <w:style w:type="paragraph" w:styleId="berschrift6">
    <w:name w:val="heading 6"/>
    <w:basedOn w:val="Standard"/>
    <w:next w:val="Standard"/>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571</Words>
  <Characters>3603</Characters>
  <Application>Microsoft Office Word</Application>
  <DocSecurity>0</DocSecurity>
  <Lines>30</Lines>
  <Paragraphs>8</Paragraphs>
  <ScaleCrop>false</ScaleCrop>
  <Company>KAERCHER</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Wanner, Nina</cp:lastModifiedBy>
  <cp:revision>5</cp:revision>
  <dcterms:created xsi:type="dcterms:W3CDTF">2023-08-15T11:57:00Z</dcterms:created>
  <dcterms:modified xsi:type="dcterms:W3CDTF">2023-08-15T12:00:00Z</dcterms:modified>
</cp:coreProperties>
</file>